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אסתר ז'יטניצקי רקובר</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rPr>
                <w:u w:val="single"/>
              </w:rPr>
              <w:alias w:val="1180"/>
              <w:tag w:val="1180"/>
              <w:id w:val="1559975633"/>
              <w:text w:multiLine="1"/>
            </w:sdtPr>
            <w:sdtEndPr/>
            <w:sdtContent>
              <w:p w:rsidR="00690C19" w:rsidRDefault="00FC5C4E" w:rsidP="00FC5C4E">
                <w:pPr>
                  <w:bidi w:val="0"/>
                  <w:jc w:val="right"/>
                  <w:rPr>
                    <w:rFonts w:ascii="Arial" w:hAnsi="Arial"/>
                    <w:b/>
                    <w:bCs/>
                    <w:noProof w:val="0"/>
                    <w:sz w:val="26"/>
                    <w:szCs w:val="26"/>
                    <w:rtl/>
                  </w:rPr>
                </w:pPr>
                <w:r>
                  <w:rPr>
                    <w:rFonts w:ascii="Arial" w:hAnsi="Arial" w:hint="cs"/>
                    <w:b/>
                    <w:bCs/>
                    <w:noProof w:val="0"/>
                    <w:sz w:val="26"/>
                    <w:szCs w:val="26"/>
                    <w:u w:val="single"/>
                    <w:rtl/>
                  </w:rPr>
                  <w:t>המבקשת</w:t>
                </w:r>
              </w:p>
            </w:sdtContent>
          </w:sdt>
        </w:tc>
        <w:tc>
          <w:tcPr>
            <w:tcW w:w="5571" w:type="dxa"/>
          </w:tcPr>
          <w:p w:rsidR="002914D6" w:rsidRDefault="002914D6">
            <w:pPr>
              <w:rPr>
                <w:rFonts w:ascii="Arial" w:hAnsi="Arial"/>
                <w:b/>
                <w:bCs/>
                <w:noProof w:val="0"/>
                <w:sz w:val="26"/>
                <w:szCs w:val="26"/>
              </w:rPr>
            </w:pPr>
          </w:p>
          <w:p w:rsidR="00FC5C4E" w:rsidRPr="00FC5C4E" w:rsidRDefault="00981762" w:rsidP="00981762">
            <w:pPr>
              <w:spacing w:line="360" w:lineRule="auto"/>
              <w:rPr>
                <w:b/>
                <w:bCs/>
                <w:rtl/>
              </w:rPr>
            </w:pPr>
            <w:r>
              <w:rPr>
                <w:rFonts w:hint="cs"/>
                <w:b/>
                <w:bCs/>
              </w:rPr>
              <w:t>XX</w:t>
            </w:r>
            <w:r>
              <w:rPr>
                <w:rFonts w:hint="cs"/>
                <w:b/>
                <w:bCs/>
                <w:rtl/>
              </w:rPr>
              <w:t xml:space="preserve"> </w:t>
            </w:r>
            <w:r w:rsidR="00FC5C4E" w:rsidRPr="00FC5C4E">
              <w:rPr>
                <w:rFonts w:hint="cs"/>
                <w:b/>
                <w:bCs/>
                <w:rtl/>
              </w:rPr>
              <w:t xml:space="preserve">ת"ז </w:t>
            </w:r>
            <w:r>
              <w:rPr>
                <w:rFonts w:hint="cs"/>
                <w:b/>
                <w:bCs/>
              </w:rPr>
              <w:t>XX</w:t>
            </w:r>
          </w:p>
          <w:p w:rsidR="002914D6" w:rsidRDefault="001B380A" w:rsidP="00FC5C4E">
            <w:pPr>
              <w:rPr>
                <w:b/>
                <w:bCs/>
                <w:noProof w:val="0"/>
                <w:sz w:val="26"/>
                <w:szCs w:val="26"/>
              </w:rPr>
            </w:pPr>
            <w:sdt>
              <w:sdtPr>
                <w:rPr>
                  <w:rtl/>
                </w:rPr>
                <w:alias w:val="1478"/>
                <w:tag w:val="1478"/>
                <w:id w:val="-1896729429"/>
                <w:text w:multiLine="1"/>
              </w:sdtPr>
              <w:sdtEndPr/>
              <w:sdtContent>
                <w:r w:rsidR="00FC5C4E">
                  <w:rPr>
                    <w:rFonts w:ascii="Arial" w:hAnsi="Arial"/>
                    <w:b/>
                    <w:bCs/>
                    <w:noProof w:val="0"/>
                    <w:sz w:val="26"/>
                    <w:szCs w:val="26"/>
                    <w:rtl/>
                  </w:rPr>
                  <w:t>ע"י ב</w:t>
                </w:r>
                <w:r w:rsidR="0080350D">
                  <w:rPr>
                    <w:rFonts w:ascii="Arial" w:hAnsi="Arial"/>
                    <w:b/>
                    <w:bCs/>
                    <w:noProof w:val="0"/>
                    <w:sz w:val="26"/>
                    <w:szCs w:val="26"/>
                    <w:rtl/>
                  </w:rPr>
                  <w:t xml:space="preserve">"כ עו"ד רונן דליהו ושות' </w:t>
                </w:r>
                <w:r w:rsidR="00B735B1">
                  <w:rPr>
                    <w:rFonts w:ascii="Arial" w:hAnsi="Arial" w:hint="cs"/>
                    <w:b/>
                    <w:bCs/>
                    <w:noProof w:val="0"/>
                    <w:sz w:val="26"/>
                    <w:szCs w:val="26"/>
                    <w:rtl/>
                  </w:rPr>
                  <w:t xml:space="preserve"> </w:t>
                </w:r>
                <w:r w:rsidR="00FC5C4E">
                  <w:rPr>
                    <w:rFonts w:ascii="Arial" w:hAnsi="Arial"/>
                    <w:b/>
                    <w:bCs/>
                    <w:noProof w:val="0"/>
                    <w:sz w:val="26"/>
                    <w:szCs w:val="26"/>
                    <w:rtl/>
                  </w:rPr>
                  <w:br/>
                </w:r>
              </w:sdtContent>
            </w:sdt>
            <w:r w:rsidR="00011212">
              <w:rPr>
                <w:rFonts w:ascii="Arial" w:hAnsi="Arial" w:hint="cs"/>
                <w:b/>
                <w:bCs/>
                <w:noProof w:val="0"/>
                <w:sz w:val="26"/>
                <w:szCs w:val="26"/>
                <w:rtl/>
              </w:rPr>
              <w:t xml:space="preserve"> </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1B380A" w:rsidP="004869E8">
            <w:pPr>
              <w:spacing w:line="360" w:lineRule="auto"/>
              <w:rPr>
                <w:rFonts w:ascii="Arial" w:hAnsi="Arial"/>
                <w:b/>
                <w:bCs/>
                <w:noProof w:val="0"/>
                <w:sz w:val="26"/>
                <w:szCs w:val="26"/>
              </w:rPr>
            </w:pPr>
            <w:sdt>
              <w:sdtPr>
                <w:rPr>
                  <w:u w:val="single"/>
                  <w:rtl/>
                </w:rPr>
                <w:alias w:val="1184"/>
                <w:tag w:val="1184"/>
                <w:id w:val="386307046"/>
                <w:text w:multiLine="1"/>
              </w:sdtPr>
              <w:sdtEndPr/>
              <w:sdtContent>
                <w:r w:rsidR="00FC5C4E">
                  <w:rPr>
                    <w:rFonts w:ascii="Arial" w:hAnsi="Arial" w:hint="cs"/>
                    <w:b/>
                    <w:bCs/>
                    <w:noProof w:val="0"/>
                    <w:sz w:val="26"/>
                    <w:szCs w:val="26"/>
                    <w:u w:val="single"/>
                    <w:rtl/>
                  </w:rPr>
                  <w:t>המשיב</w:t>
                </w:r>
              </w:sdtContent>
            </w:sdt>
          </w:p>
        </w:tc>
        <w:tc>
          <w:tcPr>
            <w:tcW w:w="5571" w:type="dxa"/>
          </w:tcPr>
          <w:p w:rsidR="002914D6" w:rsidRDefault="001B380A" w:rsidP="004869E8">
            <w:pPr>
              <w:spacing w:line="360" w:lineRule="auto"/>
              <w:rPr>
                <w:b/>
                <w:bCs/>
                <w:noProof w:val="0"/>
                <w:sz w:val="26"/>
                <w:szCs w:val="26"/>
                <w:rtl/>
              </w:rPr>
            </w:pPr>
            <w:sdt>
              <w:sdtPr>
                <w:rPr>
                  <w:b/>
                  <w:bCs/>
                  <w:rtl/>
                </w:rPr>
                <w:alias w:val="1486"/>
                <w:tag w:val="1486"/>
                <w:id w:val="2063827857"/>
                <w:text w:multiLine="1"/>
              </w:sdtPr>
              <w:sdtEndPr/>
              <w:sdtContent>
                <w:r w:rsidR="00981762" w:rsidRPr="00981762">
                  <w:rPr>
                    <w:b/>
                    <w:bCs/>
                  </w:rPr>
                  <w:t>XX</w:t>
                </w:r>
                <w:r w:rsidR="00981762" w:rsidRPr="00981762">
                  <w:rPr>
                    <w:rFonts w:hint="cs"/>
                    <w:b/>
                    <w:bCs/>
                    <w:rtl/>
                  </w:rPr>
                  <w:t xml:space="preserve"> ת"ז </w:t>
                </w:r>
                <w:r w:rsidR="00981762" w:rsidRPr="00B804EF">
                  <w:rPr>
                    <w:b/>
                    <w:bCs/>
                  </w:rPr>
                  <w:t>XX</w:t>
                </w:r>
                <w:r w:rsidR="00981762" w:rsidRPr="00981762">
                  <w:rPr>
                    <w:b/>
                    <w:bCs/>
                    <w:rtl/>
                  </w:rPr>
                  <w:br/>
                </w:r>
                <w:r w:rsidR="00981762" w:rsidRPr="00981762">
                  <w:rPr>
                    <w:rFonts w:hint="cs"/>
                    <w:b/>
                    <w:bCs/>
                    <w:rtl/>
                  </w:rPr>
                  <w:t>ע"י ב"כ עו"ד ציון סמוכה</w:t>
                </w:r>
              </w:sdtContent>
            </w:sdt>
          </w:p>
        </w:tc>
      </w:tr>
    </w:tbl>
    <w:p w:rsidR="002914D6" w:rsidRDefault="002914D6" w:rsidP="004869E8">
      <w:pPr>
        <w:spacing w:line="360" w:lineRule="auto"/>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530E94" w:rsidP="004869E8">
            <w:pPr>
              <w:bidi w:val="0"/>
              <w:spacing w:line="360" w:lineRule="auto"/>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094813" w:rsidRDefault="00FC5C4E" w:rsidP="00981762">
      <w:pPr>
        <w:spacing w:line="360" w:lineRule="auto"/>
        <w:ind w:left="720" w:hanging="720"/>
        <w:jc w:val="both"/>
        <w:rPr>
          <w:rFonts w:ascii="Arial" w:hAnsi="Arial"/>
          <w:noProof w:val="0"/>
          <w:rtl/>
        </w:rPr>
      </w:pPr>
      <w:r>
        <w:rPr>
          <w:rFonts w:ascii="Arial" w:hAnsi="Arial" w:hint="cs"/>
          <w:noProof w:val="0"/>
          <w:rtl/>
        </w:rPr>
        <w:t>1.</w:t>
      </w:r>
      <w:r>
        <w:rPr>
          <w:rFonts w:ascii="Arial" w:hAnsi="Arial"/>
          <w:noProof w:val="0"/>
          <w:rtl/>
        </w:rPr>
        <w:tab/>
      </w:r>
      <w:r>
        <w:rPr>
          <w:rFonts w:ascii="Arial" w:hAnsi="Arial" w:hint="cs"/>
          <w:noProof w:val="0"/>
          <w:rtl/>
        </w:rPr>
        <w:t xml:space="preserve">החלטה זו עניינה הכרעה בבקשת המבקשת, לסילוק על הסף של תביעת המשיב לביטול הסכם הממון/גירושין שנחתם ואושר ביום </w:t>
      </w:r>
      <w:r w:rsidR="00981762">
        <w:rPr>
          <w:rFonts w:ascii="Arial" w:hAnsi="Arial" w:hint="cs"/>
          <w:noProof w:val="0"/>
          <w:rtl/>
        </w:rPr>
        <w:t>00</w:t>
      </w:r>
      <w:r>
        <w:rPr>
          <w:rFonts w:ascii="Arial" w:hAnsi="Arial" w:hint="cs"/>
          <w:noProof w:val="0"/>
          <w:rtl/>
        </w:rPr>
        <w:t>.</w:t>
      </w:r>
      <w:r w:rsidR="00981762">
        <w:rPr>
          <w:rFonts w:ascii="Arial" w:hAnsi="Arial" w:hint="cs"/>
          <w:noProof w:val="0"/>
          <w:rtl/>
        </w:rPr>
        <w:t>00</w:t>
      </w:r>
      <w:r>
        <w:rPr>
          <w:rFonts w:ascii="Arial" w:hAnsi="Arial" w:hint="cs"/>
          <w:noProof w:val="0"/>
          <w:rtl/>
        </w:rPr>
        <w:t xml:space="preserve">.2016. </w:t>
      </w:r>
    </w:p>
    <w:p w:rsidR="00FC5C4E" w:rsidRDefault="00FC5C4E" w:rsidP="00FC5C4E">
      <w:pPr>
        <w:spacing w:line="360" w:lineRule="auto"/>
        <w:ind w:left="720" w:hanging="720"/>
        <w:jc w:val="both"/>
        <w:rPr>
          <w:rFonts w:ascii="Arial" w:hAnsi="Arial"/>
          <w:noProof w:val="0"/>
          <w:rtl/>
        </w:rPr>
      </w:pPr>
    </w:p>
    <w:p w:rsidR="00FC5C4E" w:rsidRDefault="00FC5C4E" w:rsidP="00FC5C4E">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Pr>
          <w:rFonts w:ascii="Arial" w:hAnsi="Arial" w:hint="cs"/>
          <w:b/>
          <w:bCs/>
          <w:noProof w:val="0"/>
          <w:u w:val="single"/>
          <w:rtl/>
        </w:rPr>
        <w:t>העובדות הצריכות לענייננו</w:t>
      </w:r>
    </w:p>
    <w:p w:rsidR="00FC5C4E" w:rsidRDefault="00FC5C4E" w:rsidP="00FC5C4E">
      <w:pPr>
        <w:spacing w:line="360" w:lineRule="auto"/>
        <w:ind w:left="720" w:hanging="720"/>
        <w:jc w:val="both"/>
        <w:rPr>
          <w:rFonts w:ascii="Arial" w:hAnsi="Arial"/>
          <w:noProof w:val="0"/>
          <w:rtl/>
        </w:rPr>
      </w:pPr>
    </w:p>
    <w:p w:rsidR="00FC5C4E" w:rsidRDefault="00FC5C4E" w:rsidP="00981762">
      <w:pPr>
        <w:spacing w:line="360" w:lineRule="auto"/>
        <w:ind w:left="1440" w:hanging="720"/>
        <w:jc w:val="both"/>
        <w:rPr>
          <w:rFonts w:ascii="Arial" w:hAnsi="Arial"/>
          <w:noProof w:val="0"/>
          <w:rtl/>
        </w:rPr>
      </w:pPr>
      <w:r>
        <w:rPr>
          <w:rFonts w:ascii="Arial" w:hAnsi="Arial" w:hint="cs"/>
          <w:noProof w:val="0"/>
          <w:rtl/>
        </w:rPr>
        <w:t>2.1</w:t>
      </w:r>
      <w:r>
        <w:rPr>
          <w:rFonts w:ascii="Arial" w:hAnsi="Arial"/>
          <w:noProof w:val="0"/>
          <w:rtl/>
        </w:rPr>
        <w:tab/>
      </w:r>
      <w:r>
        <w:rPr>
          <w:rFonts w:ascii="Arial" w:hAnsi="Arial" w:hint="cs"/>
          <w:noProof w:val="0"/>
          <w:rtl/>
        </w:rPr>
        <w:t xml:space="preserve">הצדדים נישאו ביום </w:t>
      </w:r>
      <w:r w:rsidR="00981762">
        <w:rPr>
          <w:rFonts w:ascii="Arial" w:hAnsi="Arial" w:hint="cs"/>
          <w:noProof w:val="0"/>
          <w:rtl/>
        </w:rPr>
        <w:t>00</w:t>
      </w:r>
      <w:r>
        <w:rPr>
          <w:rFonts w:ascii="Arial" w:hAnsi="Arial" w:hint="cs"/>
          <w:noProof w:val="0"/>
          <w:rtl/>
        </w:rPr>
        <w:t>.</w:t>
      </w:r>
      <w:r w:rsidR="00981762">
        <w:rPr>
          <w:rFonts w:ascii="Arial" w:hAnsi="Arial" w:hint="cs"/>
          <w:noProof w:val="0"/>
          <w:rtl/>
        </w:rPr>
        <w:t>00</w:t>
      </w:r>
      <w:r>
        <w:rPr>
          <w:rFonts w:ascii="Arial" w:hAnsi="Arial" w:hint="cs"/>
          <w:noProof w:val="0"/>
          <w:rtl/>
        </w:rPr>
        <w:t xml:space="preserve">.1998 ומקשר זה נולדו ארבעת ילדיהם. </w:t>
      </w:r>
    </w:p>
    <w:p w:rsidR="00FC5C4E" w:rsidRDefault="00FC5C4E" w:rsidP="00FC5C4E">
      <w:pPr>
        <w:spacing w:line="360" w:lineRule="auto"/>
        <w:ind w:left="1440" w:hanging="720"/>
        <w:jc w:val="both"/>
        <w:rPr>
          <w:rFonts w:ascii="Arial" w:hAnsi="Arial"/>
          <w:noProof w:val="0"/>
          <w:rtl/>
        </w:rPr>
      </w:pPr>
    </w:p>
    <w:p w:rsidR="00FC5C4E" w:rsidRDefault="00FC5C4E" w:rsidP="008046E7">
      <w:pPr>
        <w:spacing w:line="360" w:lineRule="auto"/>
        <w:ind w:left="1440" w:hanging="720"/>
        <w:jc w:val="both"/>
        <w:rPr>
          <w:rFonts w:ascii="Arial" w:hAnsi="Arial"/>
          <w:noProof w:val="0"/>
          <w:rtl/>
        </w:rPr>
      </w:pPr>
      <w:r>
        <w:rPr>
          <w:rFonts w:ascii="Arial" w:hAnsi="Arial" w:hint="cs"/>
          <w:noProof w:val="0"/>
          <w:rtl/>
        </w:rPr>
        <w:t>2.2</w:t>
      </w:r>
      <w:r>
        <w:rPr>
          <w:rFonts w:ascii="Arial" w:hAnsi="Arial"/>
          <w:noProof w:val="0"/>
          <w:rtl/>
        </w:rPr>
        <w:tab/>
      </w:r>
      <w:r>
        <w:rPr>
          <w:rFonts w:ascii="Arial" w:hAnsi="Arial" w:hint="cs"/>
          <w:noProof w:val="0"/>
          <w:rtl/>
        </w:rPr>
        <w:t>בשנת 2015 עלו יחסי הצדדים על שרטון והמבקשת הגישה 3 תביעות: למשמורת, למזונות ותביעה רכושית, כשהמשיב הגיש תביעה לפירוק השיתוף</w:t>
      </w:r>
      <w:r w:rsidR="005D3EC7">
        <w:rPr>
          <w:rFonts w:ascii="Arial" w:hAnsi="Arial" w:hint="cs"/>
          <w:noProof w:val="0"/>
          <w:rtl/>
        </w:rPr>
        <w:t>.</w:t>
      </w:r>
      <w:r>
        <w:rPr>
          <w:rFonts w:ascii="Arial" w:hAnsi="Arial" w:hint="cs"/>
          <w:noProof w:val="0"/>
          <w:rtl/>
        </w:rPr>
        <w:t xml:space="preserve"> </w:t>
      </w:r>
    </w:p>
    <w:p w:rsidR="00FC5C4E" w:rsidRDefault="00FC5C4E" w:rsidP="00FC5C4E">
      <w:pPr>
        <w:spacing w:line="360" w:lineRule="auto"/>
        <w:ind w:left="1440" w:hanging="720"/>
        <w:jc w:val="both"/>
        <w:rPr>
          <w:rFonts w:ascii="Arial" w:hAnsi="Arial"/>
          <w:noProof w:val="0"/>
          <w:rtl/>
        </w:rPr>
      </w:pPr>
    </w:p>
    <w:p w:rsidR="00FC5C4E" w:rsidRDefault="00FC5C4E" w:rsidP="008D05A8">
      <w:pPr>
        <w:spacing w:line="360" w:lineRule="auto"/>
        <w:ind w:left="1440" w:hanging="720"/>
        <w:jc w:val="both"/>
        <w:rPr>
          <w:rFonts w:ascii="Arial" w:hAnsi="Arial"/>
          <w:noProof w:val="0"/>
          <w:rtl/>
        </w:rPr>
      </w:pPr>
      <w:r>
        <w:rPr>
          <w:rFonts w:ascii="Arial" w:hAnsi="Arial" w:hint="cs"/>
          <w:noProof w:val="0"/>
          <w:rtl/>
        </w:rPr>
        <w:t>2.3</w:t>
      </w:r>
      <w:r>
        <w:rPr>
          <w:rFonts w:ascii="Arial" w:hAnsi="Arial"/>
          <w:noProof w:val="0"/>
          <w:rtl/>
        </w:rPr>
        <w:tab/>
      </w:r>
      <w:r>
        <w:rPr>
          <w:rFonts w:ascii="Arial" w:hAnsi="Arial" w:hint="cs"/>
          <w:noProof w:val="0"/>
          <w:rtl/>
        </w:rPr>
        <w:t xml:space="preserve">ביום </w:t>
      </w:r>
      <w:r w:rsidR="008D05A8">
        <w:rPr>
          <w:rFonts w:ascii="Arial" w:hAnsi="Arial" w:hint="cs"/>
          <w:noProof w:val="0"/>
          <w:rtl/>
        </w:rPr>
        <w:t>00</w:t>
      </w:r>
      <w:r>
        <w:rPr>
          <w:rFonts w:ascii="Arial" w:hAnsi="Arial" w:hint="cs"/>
          <w:noProof w:val="0"/>
          <w:rtl/>
        </w:rPr>
        <w:t>.</w:t>
      </w:r>
      <w:r w:rsidR="008D05A8">
        <w:rPr>
          <w:rFonts w:ascii="Arial" w:hAnsi="Arial" w:hint="cs"/>
          <w:noProof w:val="0"/>
          <w:rtl/>
        </w:rPr>
        <w:t>00</w:t>
      </w:r>
      <w:r>
        <w:rPr>
          <w:rFonts w:ascii="Arial" w:hAnsi="Arial" w:hint="cs"/>
          <w:noProof w:val="0"/>
          <w:rtl/>
        </w:rPr>
        <w:t xml:space="preserve">.2016 חתמו הצדדים על הסכם ממון/גירושין, שייקרא להלן: </w:t>
      </w:r>
      <w:r>
        <w:rPr>
          <w:rFonts w:ascii="Arial" w:hAnsi="Arial" w:hint="cs"/>
          <w:b/>
          <w:bCs/>
          <w:noProof w:val="0"/>
          <w:rtl/>
        </w:rPr>
        <w:t>"ההסכם"</w:t>
      </w:r>
      <w:r>
        <w:rPr>
          <w:rFonts w:ascii="Arial" w:hAnsi="Arial" w:hint="cs"/>
          <w:noProof w:val="0"/>
          <w:rtl/>
        </w:rPr>
        <w:t>, אשר אושר על ידי כב' השופט מוטי לוי, כשכ</w:t>
      </w:r>
      <w:r w:rsidR="00707D31">
        <w:rPr>
          <w:rFonts w:ascii="Arial" w:hAnsi="Arial" w:hint="cs"/>
          <w:noProof w:val="0"/>
          <w:rtl/>
        </w:rPr>
        <w:t xml:space="preserve">וונת הצדדים הייתה </w:t>
      </w:r>
      <w:r w:rsidR="00734D08">
        <w:rPr>
          <w:rFonts w:ascii="Arial" w:hAnsi="Arial" w:hint="cs"/>
          <w:noProof w:val="0"/>
          <w:rtl/>
        </w:rPr>
        <w:t xml:space="preserve">להסדיר את </w:t>
      </w:r>
      <w:r w:rsidR="00707D31">
        <w:rPr>
          <w:rFonts w:ascii="Arial" w:hAnsi="Arial" w:hint="cs"/>
          <w:noProof w:val="0"/>
          <w:rtl/>
        </w:rPr>
        <w:t xml:space="preserve"> מצבם המשפטי היה וימשכו </w:t>
      </w:r>
      <w:r w:rsidR="00734D08">
        <w:rPr>
          <w:rFonts w:ascii="Arial" w:hAnsi="Arial" w:hint="cs"/>
          <w:noProof w:val="0"/>
          <w:rtl/>
        </w:rPr>
        <w:t>ב</w:t>
      </w:r>
      <w:r w:rsidR="00707D31">
        <w:rPr>
          <w:rFonts w:ascii="Arial" w:hAnsi="Arial" w:hint="cs"/>
          <w:noProof w:val="0"/>
          <w:rtl/>
        </w:rPr>
        <w:t xml:space="preserve">נישואיהם או ייפרדו. </w:t>
      </w:r>
    </w:p>
    <w:p w:rsidR="00707D31" w:rsidRDefault="00707D31" w:rsidP="00FC5C4E">
      <w:pPr>
        <w:spacing w:line="360" w:lineRule="auto"/>
        <w:ind w:left="1440" w:hanging="720"/>
        <w:jc w:val="both"/>
        <w:rPr>
          <w:rFonts w:ascii="Arial" w:hAnsi="Arial"/>
          <w:noProof w:val="0"/>
          <w:rtl/>
        </w:rPr>
      </w:pPr>
    </w:p>
    <w:p w:rsidR="00707D31" w:rsidRDefault="00707D31" w:rsidP="00FC5C4E">
      <w:pPr>
        <w:spacing w:line="360" w:lineRule="auto"/>
        <w:ind w:left="1440" w:hanging="720"/>
        <w:jc w:val="both"/>
        <w:rPr>
          <w:rFonts w:ascii="Arial" w:hAnsi="Arial"/>
          <w:noProof w:val="0"/>
          <w:rtl/>
        </w:rPr>
      </w:pPr>
      <w:r>
        <w:rPr>
          <w:rFonts w:ascii="Arial" w:hAnsi="Arial" w:hint="cs"/>
          <w:noProof w:val="0"/>
          <w:rtl/>
        </w:rPr>
        <w:t>2.4</w:t>
      </w:r>
      <w:r>
        <w:rPr>
          <w:rFonts w:ascii="Arial" w:hAnsi="Arial" w:hint="cs"/>
          <w:noProof w:val="0"/>
          <w:rtl/>
        </w:rPr>
        <w:tab/>
      </w:r>
      <w:r w:rsidR="00C267E1">
        <w:rPr>
          <w:rFonts w:ascii="Arial" w:hAnsi="Arial" w:hint="cs"/>
          <w:noProof w:val="0"/>
          <w:rtl/>
        </w:rPr>
        <w:t>הצדדים חזרו לחיות יחד עד</w:t>
      </w:r>
      <w:r w:rsidR="00734D08">
        <w:rPr>
          <w:rFonts w:ascii="Arial" w:hAnsi="Arial" w:hint="cs"/>
          <w:noProof w:val="0"/>
          <w:rtl/>
        </w:rPr>
        <w:t xml:space="preserve"> שהתברר למבקשת שהמשיב הפר את תני</w:t>
      </w:r>
      <w:r w:rsidR="00C267E1">
        <w:rPr>
          <w:rFonts w:ascii="Arial" w:hAnsi="Arial" w:hint="cs"/>
          <w:noProof w:val="0"/>
          <w:rtl/>
        </w:rPr>
        <w:t xml:space="preserve">ית הנאמנות שהוסכמה וחזר לבת זוגתו. </w:t>
      </w:r>
    </w:p>
    <w:p w:rsidR="00C267E1" w:rsidRDefault="00C267E1" w:rsidP="00FC5C4E">
      <w:pPr>
        <w:spacing w:line="360" w:lineRule="auto"/>
        <w:ind w:left="1440" w:hanging="720"/>
        <w:jc w:val="both"/>
        <w:rPr>
          <w:rFonts w:ascii="Arial" w:hAnsi="Arial"/>
          <w:noProof w:val="0"/>
          <w:rtl/>
        </w:rPr>
      </w:pPr>
    </w:p>
    <w:p w:rsidR="00C267E1" w:rsidRDefault="00C267E1" w:rsidP="00FC5C4E">
      <w:pPr>
        <w:spacing w:line="360" w:lineRule="auto"/>
        <w:ind w:left="1440" w:hanging="720"/>
        <w:jc w:val="both"/>
        <w:rPr>
          <w:rFonts w:ascii="Arial" w:hAnsi="Arial"/>
          <w:noProof w:val="0"/>
          <w:rtl/>
        </w:rPr>
      </w:pPr>
      <w:r>
        <w:rPr>
          <w:rFonts w:ascii="Arial" w:hAnsi="Arial" w:hint="cs"/>
          <w:noProof w:val="0"/>
          <w:rtl/>
        </w:rPr>
        <w:t>2.5</w:t>
      </w:r>
      <w:r>
        <w:rPr>
          <w:rFonts w:ascii="Arial" w:hAnsi="Arial" w:hint="cs"/>
          <w:noProof w:val="0"/>
          <w:rtl/>
        </w:rPr>
        <w:tab/>
        <w:t>בחודש אוקטובר 2019 הודיע המשיב על רצונו להתגרש והגיש תביעת גירושין</w:t>
      </w:r>
      <w:r w:rsidR="003C2B46">
        <w:rPr>
          <w:rFonts w:ascii="Arial" w:hAnsi="Arial" w:hint="cs"/>
          <w:noProof w:val="0"/>
          <w:rtl/>
        </w:rPr>
        <w:t xml:space="preserve"> לבית הדין, אשר נדחתה ע"י בית הדין הרבני עד למילוי ההסכמות הרכושיות שנקבעו בהסכם. </w:t>
      </w:r>
    </w:p>
    <w:p w:rsidR="003C2B46" w:rsidRDefault="003C2B46" w:rsidP="00FC5C4E">
      <w:pPr>
        <w:spacing w:line="360" w:lineRule="auto"/>
        <w:ind w:left="1440" w:hanging="720"/>
        <w:jc w:val="both"/>
        <w:rPr>
          <w:rFonts w:ascii="Arial" w:hAnsi="Arial"/>
          <w:noProof w:val="0"/>
          <w:rtl/>
        </w:rPr>
      </w:pPr>
    </w:p>
    <w:p w:rsidR="003C2B46" w:rsidRDefault="003C2B46" w:rsidP="00FC5C4E">
      <w:pPr>
        <w:spacing w:line="360" w:lineRule="auto"/>
        <w:ind w:left="1440" w:hanging="720"/>
        <w:jc w:val="both"/>
        <w:rPr>
          <w:rFonts w:ascii="Arial" w:hAnsi="Arial"/>
          <w:noProof w:val="0"/>
          <w:rtl/>
        </w:rPr>
      </w:pPr>
      <w:r>
        <w:rPr>
          <w:rFonts w:ascii="Arial" w:hAnsi="Arial" w:hint="cs"/>
          <w:noProof w:val="0"/>
          <w:rtl/>
        </w:rPr>
        <w:lastRenderedPageBreak/>
        <w:t>2.6</w:t>
      </w:r>
      <w:r>
        <w:rPr>
          <w:rFonts w:ascii="Arial" w:hAnsi="Arial" w:hint="cs"/>
          <w:noProof w:val="0"/>
          <w:rtl/>
        </w:rPr>
        <w:tab/>
        <w:t>לאחר שהמשיב הגיש בקשה להתגרש לבית הדין הרבני, הגישה המבקשת את התביעות הבאות:</w:t>
      </w:r>
    </w:p>
    <w:p w:rsidR="00130060" w:rsidRDefault="00130060" w:rsidP="00FC5C4E">
      <w:pPr>
        <w:spacing w:line="360" w:lineRule="auto"/>
        <w:ind w:left="1440" w:hanging="720"/>
        <w:jc w:val="both"/>
        <w:rPr>
          <w:rFonts w:ascii="Arial" w:hAnsi="Arial"/>
          <w:noProof w:val="0"/>
          <w:rtl/>
        </w:rPr>
      </w:pPr>
    </w:p>
    <w:p w:rsidR="003C2B46" w:rsidRPr="00130060" w:rsidRDefault="00130060" w:rsidP="00130060">
      <w:pPr>
        <w:pStyle w:val="ac"/>
        <w:numPr>
          <w:ilvl w:val="0"/>
          <w:numId w:val="1"/>
        </w:numPr>
        <w:spacing w:line="360" w:lineRule="auto"/>
        <w:jc w:val="both"/>
        <w:rPr>
          <w:rFonts w:ascii="Arial" w:hAnsi="Arial"/>
          <w:noProof w:val="0"/>
        </w:rPr>
      </w:pPr>
      <w:r w:rsidRPr="00130060">
        <w:rPr>
          <w:rFonts w:ascii="Arial" w:hAnsi="Arial" w:hint="cs"/>
          <w:noProof w:val="0"/>
          <w:rtl/>
        </w:rPr>
        <w:t>בקשה מ</w:t>
      </w:r>
      <w:r w:rsidR="003C2B46" w:rsidRPr="00130060">
        <w:rPr>
          <w:rFonts w:ascii="Arial" w:hAnsi="Arial" w:hint="cs"/>
          <w:noProof w:val="0"/>
          <w:rtl/>
        </w:rPr>
        <w:t>יום 10.12.2019 ליישוב סכסוך (י"ס 26888-12-19).</w:t>
      </w:r>
    </w:p>
    <w:p w:rsidR="003C2B46" w:rsidRDefault="003C2B46" w:rsidP="003C2B46">
      <w:pPr>
        <w:pStyle w:val="ac"/>
        <w:numPr>
          <w:ilvl w:val="0"/>
          <w:numId w:val="1"/>
        </w:numPr>
        <w:spacing w:line="360" w:lineRule="auto"/>
        <w:jc w:val="both"/>
        <w:rPr>
          <w:rFonts w:ascii="Arial" w:hAnsi="Arial"/>
          <w:noProof w:val="0"/>
        </w:rPr>
      </w:pPr>
      <w:r>
        <w:rPr>
          <w:rFonts w:ascii="Arial" w:hAnsi="Arial" w:hint="cs"/>
          <w:noProof w:val="0"/>
          <w:rtl/>
        </w:rPr>
        <w:t>תביעה מיום 2.2.2020 לפי פקודת ביזיון ביהמ"ש לקיום סעיף 5.9 להסכם (תמ"ש 3195-02-20).</w:t>
      </w:r>
    </w:p>
    <w:p w:rsidR="003C2B46" w:rsidRDefault="003C2B46" w:rsidP="003C2B46">
      <w:pPr>
        <w:pStyle w:val="ac"/>
        <w:numPr>
          <w:ilvl w:val="0"/>
          <w:numId w:val="1"/>
        </w:numPr>
        <w:spacing w:line="360" w:lineRule="auto"/>
        <w:jc w:val="both"/>
        <w:rPr>
          <w:rFonts w:ascii="Arial" w:hAnsi="Arial"/>
          <w:noProof w:val="0"/>
        </w:rPr>
      </w:pPr>
      <w:r>
        <w:rPr>
          <w:rFonts w:ascii="Arial" w:hAnsi="Arial" w:hint="cs"/>
          <w:noProof w:val="0"/>
          <w:rtl/>
        </w:rPr>
        <w:t>תביעה מיום 5.11.2020 לפירוק שיתוף במקרקעין של שלושת הדירות הרשומות על שם הצדדים בחלקים שווים (תלה"מ 16074-11-20)</w:t>
      </w:r>
      <w:r w:rsidR="00130060">
        <w:rPr>
          <w:rFonts w:ascii="Arial" w:hAnsi="Arial" w:hint="cs"/>
          <w:noProof w:val="0"/>
          <w:rtl/>
        </w:rPr>
        <w:t>.</w:t>
      </w:r>
    </w:p>
    <w:p w:rsidR="00130060" w:rsidRDefault="00130060" w:rsidP="003C2B46">
      <w:pPr>
        <w:pStyle w:val="ac"/>
        <w:numPr>
          <w:ilvl w:val="0"/>
          <w:numId w:val="1"/>
        </w:numPr>
        <w:spacing w:line="360" w:lineRule="auto"/>
        <w:jc w:val="both"/>
        <w:rPr>
          <w:rFonts w:ascii="Arial" w:hAnsi="Arial"/>
          <w:noProof w:val="0"/>
        </w:rPr>
      </w:pPr>
      <w:r>
        <w:rPr>
          <w:rFonts w:ascii="Arial" w:hAnsi="Arial" w:hint="cs"/>
          <w:noProof w:val="0"/>
          <w:rtl/>
        </w:rPr>
        <w:t xml:space="preserve">תביעה מיום 9.11.2020 לפי סעיף 7 לחוק לביצוע ההסכם (תמ"ש 22602-11-20). </w:t>
      </w:r>
    </w:p>
    <w:p w:rsidR="00130060" w:rsidRDefault="00130060" w:rsidP="00130060">
      <w:pPr>
        <w:spacing w:line="360" w:lineRule="auto"/>
        <w:ind w:left="720"/>
        <w:jc w:val="both"/>
        <w:rPr>
          <w:rFonts w:ascii="Arial" w:hAnsi="Arial"/>
          <w:noProof w:val="0"/>
          <w:rtl/>
        </w:rPr>
      </w:pPr>
    </w:p>
    <w:p w:rsidR="00130060" w:rsidRDefault="00130060" w:rsidP="00130060">
      <w:pPr>
        <w:spacing w:line="360" w:lineRule="auto"/>
        <w:ind w:left="1440" w:hanging="720"/>
        <w:jc w:val="both"/>
        <w:rPr>
          <w:rFonts w:ascii="Arial" w:hAnsi="Arial"/>
          <w:noProof w:val="0"/>
          <w:rtl/>
        </w:rPr>
      </w:pPr>
      <w:r>
        <w:rPr>
          <w:rFonts w:ascii="Arial" w:hAnsi="Arial" w:hint="cs"/>
          <w:noProof w:val="0"/>
          <w:rtl/>
        </w:rPr>
        <w:t>2.7</w:t>
      </w:r>
      <w:r>
        <w:rPr>
          <w:rFonts w:ascii="Arial" w:hAnsi="Arial" w:hint="cs"/>
          <w:noProof w:val="0"/>
          <w:rtl/>
        </w:rPr>
        <w:tab/>
        <w:t>ביום 12.4.2021 הגיש המשיב תביעה להפחתת סכום המזונות שנקבע בהסכם (תמ"ש 23299-04-21).</w:t>
      </w:r>
    </w:p>
    <w:p w:rsidR="00EF4134" w:rsidRDefault="00EF4134" w:rsidP="00130060">
      <w:pPr>
        <w:spacing w:line="360" w:lineRule="auto"/>
        <w:ind w:left="1440" w:hanging="720"/>
        <w:jc w:val="both"/>
        <w:rPr>
          <w:rFonts w:ascii="Arial" w:hAnsi="Arial"/>
          <w:noProof w:val="0"/>
          <w:rtl/>
        </w:rPr>
      </w:pPr>
    </w:p>
    <w:p w:rsidR="00EF4134" w:rsidRDefault="00EF4134" w:rsidP="00130060">
      <w:pPr>
        <w:spacing w:line="360" w:lineRule="auto"/>
        <w:ind w:left="1440" w:hanging="720"/>
        <w:jc w:val="both"/>
        <w:rPr>
          <w:rFonts w:ascii="Arial" w:hAnsi="Arial"/>
          <w:noProof w:val="0"/>
          <w:rtl/>
        </w:rPr>
      </w:pPr>
      <w:r>
        <w:rPr>
          <w:rFonts w:ascii="Arial" w:hAnsi="Arial" w:hint="cs"/>
          <w:noProof w:val="0"/>
          <w:rtl/>
        </w:rPr>
        <w:t>2.8</w:t>
      </w:r>
      <w:r>
        <w:rPr>
          <w:rFonts w:ascii="Arial" w:hAnsi="Arial" w:hint="cs"/>
          <w:noProof w:val="0"/>
          <w:rtl/>
        </w:rPr>
        <w:tab/>
      </w:r>
      <w:r w:rsidR="001310CE">
        <w:rPr>
          <w:rFonts w:ascii="Arial" w:hAnsi="Arial" w:hint="cs"/>
          <w:b/>
          <w:bCs/>
          <w:noProof w:val="0"/>
          <w:u w:val="single"/>
          <w:rtl/>
        </w:rPr>
        <w:t>תביעת</w:t>
      </w:r>
      <w:r>
        <w:rPr>
          <w:rFonts w:ascii="Arial" w:hAnsi="Arial" w:hint="cs"/>
          <w:b/>
          <w:bCs/>
          <w:noProof w:val="0"/>
          <w:u w:val="single"/>
          <w:rtl/>
        </w:rPr>
        <w:t xml:space="preserve"> </w:t>
      </w:r>
      <w:r w:rsidR="00734D08">
        <w:rPr>
          <w:rFonts w:ascii="Arial" w:hAnsi="Arial" w:hint="cs"/>
          <w:b/>
          <w:bCs/>
          <w:noProof w:val="0"/>
          <w:u w:val="single"/>
          <w:rtl/>
        </w:rPr>
        <w:t xml:space="preserve">המבקשת </w:t>
      </w:r>
      <w:r>
        <w:rPr>
          <w:rFonts w:ascii="Arial" w:hAnsi="Arial" w:hint="cs"/>
          <w:b/>
          <w:bCs/>
          <w:noProof w:val="0"/>
          <w:u w:val="single"/>
          <w:rtl/>
        </w:rPr>
        <w:t>לפי פקודת ביזיון ביהמ"ש (תמ"ש 3195-02-20)</w:t>
      </w:r>
    </w:p>
    <w:p w:rsidR="00EF4134" w:rsidRDefault="00EF4134" w:rsidP="00130060">
      <w:pPr>
        <w:spacing w:line="360" w:lineRule="auto"/>
        <w:ind w:left="1440" w:hanging="720"/>
        <w:jc w:val="both"/>
        <w:rPr>
          <w:rFonts w:ascii="Arial" w:hAnsi="Arial"/>
          <w:noProof w:val="0"/>
          <w:rtl/>
        </w:rPr>
      </w:pPr>
    </w:p>
    <w:p w:rsidR="00EF4134" w:rsidRDefault="00EF4134" w:rsidP="00EF4134">
      <w:pPr>
        <w:spacing w:line="360" w:lineRule="auto"/>
        <w:ind w:left="2160" w:hanging="720"/>
        <w:jc w:val="both"/>
        <w:rPr>
          <w:rFonts w:ascii="Arial" w:hAnsi="Arial"/>
          <w:noProof w:val="0"/>
          <w:rtl/>
        </w:rPr>
      </w:pPr>
      <w:r>
        <w:rPr>
          <w:rFonts w:ascii="Arial" w:hAnsi="Arial" w:hint="cs"/>
          <w:noProof w:val="0"/>
          <w:rtl/>
        </w:rPr>
        <w:t>2.8.1</w:t>
      </w:r>
      <w:r>
        <w:rPr>
          <w:rFonts w:ascii="Arial" w:hAnsi="Arial"/>
          <w:noProof w:val="0"/>
          <w:rtl/>
        </w:rPr>
        <w:tab/>
      </w:r>
      <w:r w:rsidR="00734D08">
        <w:rPr>
          <w:rFonts w:ascii="Arial" w:hAnsi="Arial" w:hint="cs"/>
          <w:noProof w:val="0"/>
          <w:rtl/>
        </w:rPr>
        <w:t xml:space="preserve">ביום 2.2.20 הגישה המבקשת תביעה </w:t>
      </w:r>
      <w:r>
        <w:rPr>
          <w:rFonts w:ascii="Arial" w:hAnsi="Arial" w:hint="cs"/>
          <w:noProof w:val="0"/>
          <w:rtl/>
        </w:rPr>
        <w:t xml:space="preserve"> לפי פקודת ביזיון ביהמ"ש לחייב את המשיב לקיים את האמור בסעיף 5.9 להסכם. </w:t>
      </w:r>
    </w:p>
    <w:p w:rsidR="00EF4134" w:rsidRDefault="00EF4134" w:rsidP="00EF4134">
      <w:pPr>
        <w:spacing w:line="360" w:lineRule="auto"/>
        <w:ind w:left="2160" w:hanging="720"/>
        <w:jc w:val="both"/>
        <w:rPr>
          <w:rFonts w:ascii="Arial" w:hAnsi="Arial"/>
          <w:noProof w:val="0"/>
          <w:rtl/>
        </w:rPr>
      </w:pPr>
    </w:p>
    <w:p w:rsidR="00EF4134" w:rsidRDefault="00EF4134" w:rsidP="00650E38">
      <w:pPr>
        <w:spacing w:line="360" w:lineRule="auto"/>
        <w:ind w:left="2160" w:hanging="720"/>
        <w:jc w:val="both"/>
        <w:rPr>
          <w:rFonts w:ascii="Arial" w:hAnsi="Arial"/>
          <w:noProof w:val="0"/>
          <w:rtl/>
        </w:rPr>
      </w:pPr>
      <w:r>
        <w:rPr>
          <w:rFonts w:ascii="Arial" w:hAnsi="Arial" w:hint="cs"/>
          <w:noProof w:val="0"/>
          <w:rtl/>
        </w:rPr>
        <w:t>2.8.2</w:t>
      </w:r>
      <w:r>
        <w:rPr>
          <w:rFonts w:ascii="Arial" w:hAnsi="Arial" w:hint="cs"/>
          <w:noProof w:val="0"/>
          <w:rtl/>
        </w:rPr>
        <w:tab/>
        <w:t xml:space="preserve">בסעיף 5.9 להסכם </w:t>
      </w:r>
      <w:r w:rsidR="00650E38">
        <w:rPr>
          <w:rFonts w:ascii="Arial" w:hAnsi="Arial" w:hint="cs"/>
          <w:noProof w:val="0"/>
          <w:rtl/>
        </w:rPr>
        <w:t>הוסכם:</w:t>
      </w:r>
      <w:r>
        <w:rPr>
          <w:rFonts w:ascii="Arial" w:hAnsi="Arial" w:hint="cs"/>
          <w:noProof w:val="0"/>
          <w:rtl/>
        </w:rPr>
        <w:t xml:space="preserve"> </w:t>
      </w:r>
    </w:p>
    <w:p w:rsidR="00EF4134" w:rsidRDefault="00EF4134" w:rsidP="00EF4134">
      <w:pPr>
        <w:spacing w:line="360" w:lineRule="auto"/>
        <w:ind w:left="2160" w:hanging="720"/>
        <w:jc w:val="both"/>
        <w:rPr>
          <w:rFonts w:ascii="Arial" w:hAnsi="Arial"/>
          <w:noProof w:val="0"/>
          <w:rtl/>
        </w:rPr>
      </w:pPr>
    </w:p>
    <w:p w:rsidR="00EF4134" w:rsidRPr="00650E38" w:rsidRDefault="00EF4134" w:rsidP="008D05A8">
      <w:pPr>
        <w:spacing w:line="360" w:lineRule="auto"/>
        <w:ind w:left="2880" w:right="851"/>
        <w:jc w:val="both"/>
        <w:rPr>
          <w:rFonts w:ascii="Arial" w:hAnsi="Arial"/>
          <w:noProof w:val="0"/>
          <w:rtl/>
        </w:rPr>
      </w:pPr>
      <w:r>
        <w:rPr>
          <w:rFonts w:ascii="Arial" w:hAnsi="Arial" w:hint="cs"/>
          <w:b/>
          <w:bCs/>
          <w:noProof w:val="0"/>
          <w:rtl/>
        </w:rPr>
        <w:t xml:space="preserve">"מוסכם בזאת כי עד המועד שבו אחד הצדדים יודיע על רצונו להתגרש, יועבר שכר הדירה בגין השכרת דירות הצדדים בין אלו שבבעלות בלעדית של </w:t>
      </w:r>
      <w:r w:rsidR="008D05A8">
        <w:rPr>
          <w:rFonts w:hint="cs"/>
          <w:b/>
          <w:bCs/>
        </w:rPr>
        <w:t>XX</w:t>
      </w:r>
      <w:r w:rsidR="008D05A8">
        <w:rPr>
          <w:rFonts w:ascii="Arial" w:hAnsi="Arial" w:hint="cs"/>
          <w:b/>
          <w:bCs/>
          <w:noProof w:val="0"/>
          <w:rtl/>
        </w:rPr>
        <w:t xml:space="preserve"> </w:t>
      </w:r>
      <w:r>
        <w:rPr>
          <w:rFonts w:ascii="Arial" w:hAnsi="Arial" w:hint="cs"/>
          <w:b/>
          <w:bCs/>
          <w:noProof w:val="0"/>
          <w:rtl/>
        </w:rPr>
        <w:t>ובין אלו שבב</w:t>
      </w:r>
      <w:r w:rsidR="00C80EF2">
        <w:rPr>
          <w:rFonts w:ascii="Arial" w:hAnsi="Arial" w:hint="cs"/>
          <w:b/>
          <w:bCs/>
          <w:noProof w:val="0"/>
          <w:rtl/>
        </w:rPr>
        <w:t xml:space="preserve">עלות משותפת של הצדדים, לחשבון הבנק המשותף של הצדדים, וכי </w:t>
      </w:r>
      <w:r w:rsidR="00C80EF2" w:rsidRPr="00650E38">
        <w:rPr>
          <w:rFonts w:ascii="Arial" w:hAnsi="Arial" w:hint="cs"/>
          <w:b/>
          <w:bCs/>
          <w:noProof w:val="0"/>
          <w:rtl/>
        </w:rPr>
        <w:t xml:space="preserve">החל מהמועד שבו אחד הצדדים יודיע על רצונו להתגרש, שכר הדירה בגין הדירות שבבעלות </w:t>
      </w:r>
      <w:r w:rsidR="008D05A8">
        <w:rPr>
          <w:rFonts w:hint="cs"/>
          <w:b/>
          <w:bCs/>
        </w:rPr>
        <w:t>XX</w:t>
      </w:r>
      <w:r w:rsidR="008D05A8" w:rsidRPr="00650E38">
        <w:rPr>
          <w:rFonts w:ascii="Arial" w:hAnsi="Arial" w:hint="cs"/>
          <w:b/>
          <w:bCs/>
          <w:noProof w:val="0"/>
          <w:rtl/>
        </w:rPr>
        <w:t xml:space="preserve"> </w:t>
      </w:r>
      <w:r w:rsidR="00C80EF2" w:rsidRPr="00650E38">
        <w:rPr>
          <w:rFonts w:ascii="Arial" w:hAnsi="Arial" w:hint="cs"/>
          <w:b/>
          <w:bCs/>
          <w:noProof w:val="0"/>
          <w:rtl/>
        </w:rPr>
        <w:t xml:space="preserve">יועבר ישירות לידי </w:t>
      </w:r>
      <w:r w:rsidR="008D05A8">
        <w:rPr>
          <w:rFonts w:hint="cs"/>
          <w:b/>
          <w:bCs/>
        </w:rPr>
        <w:t>XX</w:t>
      </w:r>
      <w:r w:rsidR="008D05A8" w:rsidRPr="00650E38">
        <w:rPr>
          <w:rFonts w:ascii="Arial" w:hAnsi="Arial" w:hint="cs"/>
          <w:b/>
          <w:bCs/>
          <w:noProof w:val="0"/>
          <w:rtl/>
        </w:rPr>
        <w:t xml:space="preserve"> </w:t>
      </w:r>
      <w:r w:rsidR="00C80EF2" w:rsidRPr="00650E38">
        <w:rPr>
          <w:rFonts w:ascii="Arial" w:hAnsi="Arial" w:hint="cs"/>
          <w:b/>
          <w:bCs/>
          <w:noProof w:val="0"/>
          <w:rtl/>
        </w:rPr>
        <w:t xml:space="preserve">בלבד". </w:t>
      </w:r>
      <w:r w:rsidR="00C80EF2" w:rsidRPr="00650E38">
        <w:rPr>
          <w:rFonts w:ascii="Arial" w:hAnsi="Arial" w:hint="cs"/>
          <w:noProof w:val="0"/>
          <w:rtl/>
        </w:rPr>
        <w:t xml:space="preserve"> </w:t>
      </w:r>
    </w:p>
    <w:p w:rsidR="00EB38ED" w:rsidRDefault="00EB38ED" w:rsidP="00EB38ED">
      <w:pPr>
        <w:spacing w:line="360" w:lineRule="auto"/>
        <w:ind w:right="851"/>
        <w:jc w:val="both"/>
        <w:rPr>
          <w:rFonts w:ascii="Arial" w:hAnsi="Arial"/>
          <w:noProof w:val="0"/>
          <w:rtl/>
        </w:rPr>
      </w:pPr>
    </w:p>
    <w:p w:rsidR="00EB38ED" w:rsidRDefault="00EB38ED" w:rsidP="00650E38">
      <w:pPr>
        <w:spacing w:line="360" w:lineRule="auto"/>
        <w:ind w:left="2160" w:hanging="720"/>
        <w:jc w:val="both"/>
        <w:rPr>
          <w:rFonts w:ascii="Arial" w:hAnsi="Arial"/>
          <w:noProof w:val="0"/>
          <w:rtl/>
        </w:rPr>
      </w:pPr>
      <w:r>
        <w:rPr>
          <w:rFonts w:ascii="Arial" w:hAnsi="Arial" w:hint="cs"/>
          <w:noProof w:val="0"/>
          <w:rtl/>
        </w:rPr>
        <w:t>2.8.3</w:t>
      </w:r>
      <w:r>
        <w:rPr>
          <w:rFonts w:ascii="Arial" w:hAnsi="Arial"/>
          <w:noProof w:val="0"/>
          <w:rtl/>
        </w:rPr>
        <w:tab/>
      </w:r>
      <w:r>
        <w:rPr>
          <w:rFonts w:ascii="Arial" w:hAnsi="Arial" w:hint="cs"/>
          <w:noProof w:val="0"/>
          <w:rtl/>
        </w:rPr>
        <w:t xml:space="preserve">המבקשת טענה, שבסוף חודש אוקטובר 2019 הודיע המשיב על רצונו להתגרש וכי החל מחודש זה אינו מקיים את חיובו על פי </w:t>
      </w:r>
      <w:r>
        <w:rPr>
          <w:rFonts w:ascii="Arial" w:hAnsi="Arial" w:hint="cs"/>
          <w:noProof w:val="0"/>
          <w:rtl/>
        </w:rPr>
        <w:lastRenderedPageBreak/>
        <w:t>ס</w:t>
      </w:r>
      <w:r w:rsidR="00650E38">
        <w:rPr>
          <w:rFonts w:ascii="Arial" w:hAnsi="Arial" w:hint="cs"/>
          <w:noProof w:val="0"/>
          <w:rtl/>
        </w:rPr>
        <w:t>עיף 5.9 להסכם ואינו מעביר לה</w:t>
      </w:r>
      <w:r>
        <w:rPr>
          <w:rFonts w:ascii="Arial" w:hAnsi="Arial" w:hint="cs"/>
          <w:noProof w:val="0"/>
          <w:rtl/>
        </w:rPr>
        <w:t xml:space="preserve"> את דמי השכירות על פי </w:t>
      </w:r>
      <w:r w:rsidR="00650E38">
        <w:rPr>
          <w:rFonts w:ascii="Arial" w:hAnsi="Arial" w:hint="cs"/>
          <w:noProof w:val="0"/>
          <w:rtl/>
        </w:rPr>
        <w:t>האמור ב</w:t>
      </w:r>
      <w:r>
        <w:rPr>
          <w:rFonts w:ascii="Arial" w:hAnsi="Arial" w:hint="cs"/>
          <w:noProof w:val="0"/>
          <w:rtl/>
        </w:rPr>
        <w:t xml:space="preserve">סעיף 5.9 להסכם. </w:t>
      </w:r>
    </w:p>
    <w:p w:rsidR="00EB38ED" w:rsidRDefault="00EB38ED" w:rsidP="00EB38ED">
      <w:pPr>
        <w:spacing w:line="360" w:lineRule="auto"/>
        <w:ind w:left="2160" w:hanging="720"/>
        <w:jc w:val="both"/>
        <w:rPr>
          <w:rFonts w:ascii="Arial" w:hAnsi="Arial"/>
          <w:noProof w:val="0"/>
          <w:rtl/>
        </w:rPr>
      </w:pPr>
    </w:p>
    <w:p w:rsidR="00EB38ED" w:rsidRDefault="00EB38ED" w:rsidP="00EB38ED">
      <w:pPr>
        <w:spacing w:line="360" w:lineRule="auto"/>
        <w:ind w:left="2160" w:hanging="720"/>
        <w:jc w:val="both"/>
        <w:rPr>
          <w:rFonts w:ascii="Arial" w:hAnsi="Arial"/>
          <w:noProof w:val="0"/>
          <w:rtl/>
        </w:rPr>
      </w:pPr>
      <w:r>
        <w:rPr>
          <w:rFonts w:ascii="Arial" w:hAnsi="Arial" w:hint="cs"/>
          <w:noProof w:val="0"/>
          <w:rtl/>
        </w:rPr>
        <w:t>2.8.4</w:t>
      </w:r>
      <w:r>
        <w:rPr>
          <w:rFonts w:ascii="Arial" w:hAnsi="Arial" w:hint="cs"/>
          <w:noProof w:val="0"/>
          <w:rtl/>
        </w:rPr>
        <w:tab/>
        <w:t xml:space="preserve">המשיב טען מנגד, שדמי השכירות ממשיכים להיכנס לחשבון המשותף, כן טען המשיב, שהמבקשת הפרה חיובים שונים בהסכם ועל כן אינו צריך למלא אחר הוראות ההסכם. </w:t>
      </w:r>
    </w:p>
    <w:p w:rsidR="00EB38ED" w:rsidRDefault="00EB38ED" w:rsidP="00EB38ED">
      <w:pPr>
        <w:spacing w:line="360" w:lineRule="auto"/>
        <w:ind w:left="2160" w:hanging="720"/>
        <w:jc w:val="both"/>
        <w:rPr>
          <w:rFonts w:ascii="Arial" w:hAnsi="Arial"/>
          <w:noProof w:val="0"/>
          <w:rtl/>
        </w:rPr>
      </w:pPr>
    </w:p>
    <w:p w:rsidR="00EB38ED" w:rsidRDefault="00EB38ED" w:rsidP="00EB38ED">
      <w:pPr>
        <w:spacing w:line="360" w:lineRule="auto"/>
        <w:ind w:left="2160" w:hanging="720"/>
        <w:jc w:val="both"/>
        <w:rPr>
          <w:rFonts w:ascii="Arial" w:hAnsi="Arial"/>
          <w:noProof w:val="0"/>
          <w:rtl/>
        </w:rPr>
      </w:pPr>
      <w:r>
        <w:rPr>
          <w:rFonts w:ascii="Arial" w:hAnsi="Arial" w:hint="cs"/>
          <w:noProof w:val="0"/>
          <w:rtl/>
        </w:rPr>
        <w:t>2.8.5</w:t>
      </w:r>
      <w:r>
        <w:rPr>
          <w:rFonts w:ascii="Arial" w:hAnsi="Arial" w:hint="cs"/>
          <w:noProof w:val="0"/>
          <w:rtl/>
        </w:rPr>
        <w:tab/>
        <w:t xml:space="preserve">ביום 8.9.2020 התנהל דיון, בו טען כל צד את טענותיו וביום 9.9.2020 ניתנה החלטה, כשבסעיף 5.9 להחלטה נקבע: </w:t>
      </w:r>
    </w:p>
    <w:p w:rsidR="00EB38ED" w:rsidRDefault="00EB38ED" w:rsidP="00EB38ED">
      <w:pPr>
        <w:spacing w:line="360" w:lineRule="auto"/>
        <w:ind w:left="2160" w:hanging="720"/>
        <w:jc w:val="both"/>
        <w:rPr>
          <w:rFonts w:ascii="Arial" w:hAnsi="Arial"/>
          <w:noProof w:val="0"/>
          <w:rtl/>
        </w:rPr>
      </w:pPr>
    </w:p>
    <w:p w:rsidR="006200D8" w:rsidRPr="006200D8" w:rsidRDefault="00EB38ED" w:rsidP="006200D8">
      <w:pPr>
        <w:spacing w:line="360" w:lineRule="auto"/>
        <w:ind w:left="2880" w:right="851" w:hanging="720"/>
        <w:jc w:val="both"/>
        <w:rPr>
          <w:rFonts w:ascii="Arial" w:hAnsi="Arial"/>
          <w:b/>
          <w:bCs/>
          <w:noProof w:val="0"/>
          <w:rtl/>
        </w:rPr>
      </w:pPr>
      <w:r w:rsidRPr="006200D8">
        <w:rPr>
          <w:rFonts w:ascii="Arial" w:hAnsi="Arial" w:hint="cs"/>
          <w:b/>
          <w:bCs/>
          <w:noProof w:val="0"/>
          <w:rtl/>
        </w:rPr>
        <w:t>"</w:t>
      </w:r>
      <w:r w:rsidR="006200D8" w:rsidRPr="006200D8">
        <w:rPr>
          <w:rFonts w:ascii="Arial" w:hAnsi="Arial"/>
          <w:b/>
          <w:bCs/>
          <w:noProof w:val="0"/>
          <w:rtl/>
        </w:rPr>
        <w:t>5.1</w:t>
      </w:r>
      <w:r w:rsidR="006200D8" w:rsidRPr="006200D8">
        <w:rPr>
          <w:rFonts w:ascii="Arial" w:hAnsi="Arial"/>
          <w:b/>
          <w:bCs/>
          <w:noProof w:val="0"/>
          <w:rtl/>
        </w:rPr>
        <w:tab/>
        <w:t xml:space="preserve">הבקשה דנא הינה בקשה לביזיון, המתייחסת להפרת סעיף 5.9 להסכם  על ידי הנתבע, כשסעיף זה מתייחס רק לדירות בבעלות התובעת. </w:t>
      </w:r>
    </w:p>
    <w:p w:rsidR="006200D8" w:rsidRPr="006200D8" w:rsidRDefault="006200D8" w:rsidP="006200D8">
      <w:pPr>
        <w:spacing w:line="360" w:lineRule="auto"/>
        <w:ind w:left="2880" w:right="851" w:hanging="720"/>
        <w:jc w:val="both"/>
        <w:rPr>
          <w:rFonts w:ascii="Arial" w:hAnsi="Arial"/>
          <w:b/>
          <w:bCs/>
          <w:noProof w:val="0"/>
          <w:rtl/>
        </w:rPr>
      </w:pPr>
      <w:r w:rsidRPr="006200D8">
        <w:rPr>
          <w:rFonts w:ascii="Arial" w:hAnsi="Arial"/>
          <w:b/>
          <w:bCs/>
          <w:noProof w:val="0"/>
          <w:rtl/>
        </w:rPr>
        <w:t>5.2</w:t>
      </w:r>
      <w:r w:rsidRPr="006200D8">
        <w:rPr>
          <w:rFonts w:ascii="Arial" w:hAnsi="Arial"/>
          <w:b/>
          <w:bCs/>
          <w:noProof w:val="0"/>
          <w:rtl/>
        </w:rPr>
        <w:tab/>
        <w:t>הנתבע הודה בכתב הגנתו ובחקירתו בדיון שלא העביר את דמי השכירות לידי התובעת וכי דמי השכירות ממשיכים להיות מועברים לחשבון המשותף שהינו מוקפא.</w:t>
      </w:r>
    </w:p>
    <w:p w:rsidR="006200D8" w:rsidRPr="006200D8" w:rsidRDefault="006200D8" w:rsidP="006200D8">
      <w:pPr>
        <w:spacing w:line="360" w:lineRule="auto"/>
        <w:ind w:left="2880" w:right="851" w:hanging="720"/>
        <w:jc w:val="both"/>
        <w:rPr>
          <w:rFonts w:ascii="Arial" w:hAnsi="Arial"/>
          <w:b/>
          <w:bCs/>
          <w:noProof w:val="0"/>
          <w:rtl/>
        </w:rPr>
      </w:pPr>
      <w:r w:rsidRPr="006200D8">
        <w:rPr>
          <w:rFonts w:ascii="Arial" w:hAnsi="Arial"/>
          <w:b/>
          <w:bCs/>
          <w:noProof w:val="0"/>
          <w:rtl/>
        </w:rPr>
        <w:t>5.3</w:t>
      </w:r>
      <w:r w:rsidRPr="006200D8">
        <w:rPr>
          <w:rFonts w:ascii="Arial" w:hAnsi="Arial"/>
          <w:b/>
          <w:bCs/>
          <w:noProof w:val="0"/>
          <w:rtl/>
        </w:rPr>
        <w:tab/>
        <w:t xml:space="preserve">התובעת טענתה שהיות והחשבון מוקפא, אין ביכולתה למשוך סכומים אלה. </w:t>
      </w:r>
    </w:p>
    <w:p w:rsidR="006200D8" w:rsidRPr="006200D8" w:rsidRDefault="006200D8" w:rsidP="006200D8">
      <w:pPr>
        <w:spacing w:line="360" w:lineRule="auto"/>
        <w:ind w:left="2880" w:right="851" w:hanging="720"/>
        <w:jc w:val="both"/>
        <w:rPr>
          <w:rFonts w:ascii="Arial" w:hAnsi="Arial"/>
          <w:b/>
          <w:bCs/>
          <w:noProof w:val="0"/>
          <w:rtl/>
        </w:rPr>
      </w:pPr>
      <w:r w:rsidRPr="006200D8">
        <w:rPr>
          <w:rFonts w:ascii="Arial" w:hAnsi="Arial"/>
          <w:b/>
          <w:bCs/>
          <w:noProof w:val="0"/>
          <w:rtl/>
        </w:rPr>
        <w:t>5.4</w:t>
      </w:r>
      <w:r w:rsidRPr="006200D8">
        <w:rPr>
          <w:rFonts w:ascii="Arial" w:hAnsi="Arial"/>
          <w:b/>
          <w:bCs/>
          <w:noProof w:val="0"/>
          <w:rtl/>
        </w:rPr>
        <w:tab/>
        <w:t>בנסיבות דנא, במסגרת הבקשה לביזיון, המונחת לפניי, אני מחייבת את הנתבע שהחל מחודש ספטמבר 2020 ואילך חובה עליו להעביר את מלוא דמי השכירות של הנכסים שבבעלות התובעת לידי התובעת ולא לחשבון המשותף.</w:t>
      </w:r>
    </w:p>
    <w:p w:rsidR="006200D8" w:rsidRPr="006200D8" w:rsidRDefault="006200D8" w:rsidP="005534EF">
      <w:pPr>
        <w:spacing w:line="360" w:lineRule="auto"/>
        <w:ind w:left="2880" w:right="851"/>
        <w:jc w:val="both"/>
        <w:rPr>
          <w:rFonts w:ascii="Arial" w:hAnsi="Arial"/>
          <w:b/>
          <w:bCs/>
          <w:noProof w:val="0"/>
          <w:rtl/>
        </w:rPr>
      </w:pPr>
      <w:r w:rsidRPr="006200D8">
        <w:rPr>
          <w:rFonts w:ascii="Arial" w:hAnsi="Arial"/>
          <w:b/>
          <w:bCs/>
          <w:noProof w:val="0"/>
          <w:rtl/>
        </w:rPr>
        <w:t xml:space="preserve">הנכסים הינם: הדירה ברח' </w:t>
      </w:r>
      <w:r w:rsidR="005534EF">
        <w:rPr>
          <w:rFonts w:hint="cs"/>
          <w:b/>
          <w:bCs/>
        </w:rPr>
        <w:t>XX</w:t>
      </w:r>
      <w:r w:rsidR="005534EF" w:rsidRPr="006200D8">
        <w:rPr>
          <w:rFonts w:ascii="Arial" w:hAnsi="Arial"/>
          <w:b/>
          <w:bCs/>
          <w:noProof w:val="0"/>
          <w:rtl/>
        </w:rPr>
        <w:t xml:space="preserve"> </w:t>
      </w:r>
      <w:r w:rsidRPr="006200D8">
        <w:rPr>
          <w:rFonts w:ascii="Arial" w:hAnsi="Arial"/>
          <w:b/>
          <w:bCs/>
          <w:noProof w:val="0"/>
          <w:rtl/>
        </w:rPr>
        <w:t xml:space="preserve">והדירה ברח' </w:t>
      </w:r>
      <w:r w:rsidR="005534EF">
        <w:rPr>
          <w:rFonts w:hint="cs"/>
          <w:b/>
          <w:bCs/>
        </w:rPr>
        <w:t>XX</w:t>
      </w:r>
      <w:r w:rsidRPr="006200D8">
        <w:rPr>
          <w:rFonts w:ascii="Arial" w:hAnsi="Arial"/>
          <w:b/>
          <w:bCs/>
          <w:noProof w:val="0"/>
          <w:rtl/>
        </w:rPr>
        <w:t xml:space="preserve">, </w:t>
      </w:r>
      <w:r w:rsidR="005534EF">
        <w:rPr>
          <w:rFonts w:hint="cs"/>
          <w:b/>
          <w:bCs/>
        </w:rPr>
        <w:t>XX</w:t>
      </w:r>
      <w:r w:rsidRPr="006200D8">
        <w:rPr>
          <w:rFonts w:ascii="Arial" w:hAnsi="Arial"/>
          <w:b/>
          <w:bCs/>
          <w:noProof w:val="0"/>
          <w:rtl/>
        </w:rPr>
        <w:t xml:space="preserve">, כשבדירה ברח' </w:t>
      </w:r>
      <w:r w:rsidR="005534EF">
        <w:rPr>
          <w:rFonts w:hint="cs"/>
          <w:b/>
          <w:bCs/>
        </w:rPr>
        <w:t>XX</w:t>
      </w:r>
      <w:r w:rsidR="005534EF" w:rsidRPr="006200D8">
        <w:rPr>
          <w:rFonts w:ascii="Arial" w:hAnsi="Arial"/>
          <w:b/>
          <w:bCs/>
          <w:noProof w:val="0"/>
          <w:rtl/>
        </w:rPr>
        <w:t xml:space="preserve"> </w:t>
      </w:r>
      <w:r w:rsidRPr="006200D8">
        <w:rPr>
          <w:rFonts w:ascii="Arial" w:hAnsi="Arial"/>
          <w:b/>
          <w:bCs/>
          <w:noProof w:val="0"/>
          <w:rtl/>
        </w:rPr>
        <w:t xml:space="preserve">מתגוררת התובעת עם הקטינים. </w:t>
      </w:r>
    </w:p>
    <w:p w:rsidR="006200D8" w:rsidRPr="006200D8" w:rsidRDefault="006200D8" w:rsidP="006200D8">
      <w:pPr>
        <w:spacing w:line="360" w:lineRule="auto"/>
        <w:ind w:left="2880" w:right="851" w:hanging="720"/>
        <w:jc w:val="both"/>
        <w:rPr>
          <w:rFonts w:ascii="Arial" w:hAnsi="Arial"/>
          <w:noProof w:val="0"/>
          <w:rtl/>
        </w:rPr>
      </w:pPr>
      <w:r w:rsidRPr="006200D8">
        <w:rPr>
          <w:rFonts w:ascii="Arial" w:hAnsi="Arial"/>
          <w:b/>
          <w:bCs/>
          <w:noProof w:val="0"/>
          <w:rtl/>
        </w:rPr>
        <w:t>5.5</w:t>
      </w:r>
      <w:r w:rsidRPr="006200D8">
        <w:rPr>
          <w:rFonts w:ascii="Arial" w:hAnsi="Arial"/>
          <w:b/>
          <w:bCs/>
          <w:noProof w:val="0"/>
          <w:rtl/>
        </w:rPr>
        <w:tab/>
      </w:r>
      <w:r w:rsidRPr="006200D8">
        <w:rPr>
          <w:rFonts w:ascii="Arial" w:hAnsi="Arial"/>
          <w:b/>
          <w:bCs/>
          <w:noProof w:val="0"/>
          <w:u w:val="single"/>
          <w:rtl/>
        </w:rPr>
        <w:t>מובהר שאין בהחלטה זו כדי לפגוע בזכויות מי מהצדדים לערוך התחשבנות ביניהם בהתאם לאמור בהסכם</w:t>
      </w:r>
      <w:r w:rsidRPr="006200D8">
        <w:rPr>
          <w:rFonts w:ascii="Arial" w:hAnsi="Arial"/>
          <w:b/>
          <w:bCs/>
          <w:noProof w:val="0"/>
          <w:rtl/>
        </w:rPr>
        <w:t xml:space="preserve">. </w:t>
      </w:r>
      <w:r>
        <w:rPr>
          <w:rFonts w:ascii="Arial" w:hAnsi="Arial" w:hint="cs"/>
          <w:noProof w:val="0"/>
          <w:rtl/>
        </w:rPr>
        <w:t xml:space="preserve">(הדגשה שלי </w:t>
      </w:r>
      <w:r>
        <w:rPr>
          <w:rFonts w:ascii="Arial" w:hAnsi="Arial"/>
          <w:noProof w:val="0"/>
          <w:rtl/>
        </w:rPr>
        <w:t>–</w:t>
      </w:r>
      <w:r>
        <w:rPr>
          <w:rFonts w:ascii="Arial" w:hAnsi="Arial" w:hint="cs"/>
          <w:noProof w:val="0"/>
          <w:rtl/>
        </w:rPr>
        <w:t xml:space="preserve"> א.ז.ר.).</w:t>
      </w:r>
    </w:p>
    <w:p w:rsidR="006200D8" w:rsidRDefault="006200D8" w:rsidP="006200D8">
      <w:pPr>
        <w:spacing w:line="360" w:lineRule="auto"/>
        <w:ind w:right="851"/>
        <w:jc w:val="both"/>
        <w:rPr>
          <w:rFonts w:ascii="Arial" w:hAnsi="Arial"/>
          <w:b/>
          <w:bCs/>
          <w:noProof w:val="0"/>
          <w:rtl/>
        </w:rPr>
      </w:pPr>
    </w:p>
    <w:p w:rsidR="006200D8" w:rsidRDefault="006200D8" w:rsidP="001310CE">
      <w:pPr>
        <w:spacing w:line="360" w:lineRule="auto"/>
        <w:ind w:left="1440" w:hanging="720"/>
        <w:jc w:val="both"/>
        <w:rPr>
          <w:rFonts w:ascii="Arial" w:hAnsi="Arial"/>
          <w:b/>
          <w:bCs/>
          <w:noProof w:val="0"/>
          <w:u w:val="single"/>
          <w:rtl/>
        </w:rPr>
      </w:pPr>
      <w:r w:rsidRPr="006200D8">
        <w:rPr>
          <w:rFonts w:ascii="Arial" w:hAnsi="Arial" w:hint="cs"/>
          <w:noProof w:val="0"/>
          <w:rtl/>
        </w:rPr>
        <w:t>2.9</w:t>
      </w:r>
      <w:r w:rsidRPr="006200D8">
        <w:rPr>
          <w:rFonts w:ascii="Arial" w:hAnsi="Arial" w:hint="cs"/>
          <w:noProof w:val="0"/>
          <w:rtl/>
        </w:rPr>
        <w:tab/>
      </w:r>
      <w:r w:rsidR="001310CE">
        <w:rPr>
          <w:rFonts w:ascii="Arial" w:hAnsi="Arial" w:hint="cs"/>
          <w:b/>
          <w:bCs/>
          <w:noProof w:val="0"/>
          <w:u w:val="single"/>
          <w:rtl/>
        </w:rPr>
        <w:t>תביעת המבקשת</w:t>
      </w:r>
      <w:r>
        <w:rPr>
          <w:rFonts w:ascii="Arial" w:hAnsi="Arial" w:hint="cs"/>
          <w:b/>
          <w:bCs/>
          <w:noProof w:val="0"/>
          <w:u w:val="single"/>
          <w:rtl/>
        </w:rPr>
        <w:t xml:space="preserve"> לפירוק ש</w:t>
      </w:r>
      <w:r w:rsidR="001310CE">
        <w:rPr>
          <w:rFonts w:ascii="Arial" w:hAnsi="Arial" w:hint="cs"/>
          <w:b/>
          <w:bCs/>
          <w:noProof w:val="0"/>
          <w:u w:val="single"/>
          <w:rtl/>
        </w:rPr>
        <w:t>יתוף (תלה"מ 16074-11-20) ותביעת המבקשת</w:t>
      </w:r>
      <w:r>
        <w:rPr>
          <w:rFonts w:ascii="Arial" w:hAnsi="Arial" w:hint="cs"/>
          <w:b/>
          <w:bCs/>
          <w:noProof w:val="0"/>
          <w:u w:val="single"/>
          <w:rtl/>
        </w:rPr>
        <w:t xml:space="preserve"> לאכיפת ההסכם לפי סעיף 7 לחוק (תמ"ש 22602-11-20)</w:t>
      </w:r>
    </w:p>
    <w:p w:rsidR="006200D8" w:rsidRDefault="006200D8" w:rsidP="006200D8">
      <w:pPr>
        <w:spacing w:line="360" w:lineRule="auto"/>
        <w:ind w:left="1440" w:hanging="720"/>
        <w:jc w:val="both"/>
        <w:rPr>
          <w:rFonts w:ascii="Arial" w:hAnsi="Arial"/>
          <w:b/>
          <w:bCs/>
          <w:noProof w:val="0"/>
          <w:u w:val="single"/>
          <w:rtl/>
        </w:rPr>
      </w:pPr>
    </w:p>
    <w:p w:rsidR="006200D8" w:rsidRDefault="006200D8" w:rsidP="009016A6">
      <w:pPr>
        <w:spacing w:line="360" w:lineRule="auto"/>
        <w:ind w:left="2160" w:hanging="720"/>
        <w:jc w:val="both"/>
        <w:rPr>
          <w:rFonts w:ascii="Arial" w:hAnsi="Arial"/>
          <w:noProof w:val="0"/>
          <w:rtl/>
        </w:rPr>
      </w:pPr>
      <w:r>
        <w:rPr>
          <w:rFonts w:ascii="Arial" w:hAnsi="Arial" w:hint="cs"/>
          <w:noProof w:val="0"/>
          <w:rtl/>
        </w:rPr>
        <w:t>2.9.1</w:t>
      </w:r>
      <w:r>
        <w:rPr>
          <w:rFonts w:ascii="Arial" w:hAnsi="Arial"/>
          <w:noProof w:val="0"/>
          <w:rtl/>
        </w:rPr>
        <w:tab/>
      </w:r>
      <w:r w:rsidR="002C7984">
        <w:rPr>
          <w:rFonts w:ascii="Arial" w:hAnsi="Arial" w:hint="cs"/>
          <w:noProof w:val="0"/>
          <w:rtl/>
        </w:rPr>
        <w:t>ביום 5.11.2020</w:t>
      </w:r>
      <w:r w:rsidR="00AE5FB7">
        <w:rPr>
          <w:rFonts w:ascii="Arial" w:hAnsi="Arial" w:hint="cs"/>
          <w:noProof w:val="0"/>
          <w:rtl/>
        </w:rPr>
        <w:t xml:space="preserve"> הגישה המבקשת תביעה כנגד המשיב לפירוק שיתוף בשלושת הדירות</w:t>
      </w:r>
      <w:r w:rsidR="001310CE">
        <w:rPr>
          <w:rFonts w:ascii="Arial" w:hAnsi="Arial" w:hint="cs"/>
          <w:noProof w:val="0"/>
          <w:rtl/>
        </w:rPr>
        <w:t>,</w:t>
      </w:r>
      <w:r w:rsidR="00AE5FB7">
        <w:rPr>
          <w:rFonts w:ascii="Arial" w:hAnsi="Arial" w:hint="cs"/>
          <w:noProof w:val="0"/>
          <w:rtl/>
        </w:rPr>
        <w:t xml:space="preserve"> הרשומות</w:t>
      </w:r>
      <w:r w:rsidR="001310CE">
        <w:rPr>
          <w:rFonts w:ascii="Arial" w:hAnsi="Arial" w:hint="cs"/>
          <w:noProof w:val="0"/>
          <w:rtl/>
        </w:rPr>
        <w:t xml:space="preserve"> על שם הצדדים, בחלקים שווים, והן: הדירה</w:t>
      </w:r>
      <w:r w:rsidR="00AE5FB7">
        <w:rPr>
          <w:rFonts w:ascii="Arial" w:hAnsi="Arial" w:hint="cs"/>
          <w:noProof w:val="0"/>
          <w:rtl/>
        </w:rPr>
        <w:t xml:space="preserve"> ברחוב </w:t>
      </w:r>
      <w:r w:rsidR="009016A6">
        <w:rPr>
          <w:rFonts w:hint="cs"/>
          <w:b/>
          <w:bCs/>
        </w:rPr>
        <w:t>XX</w:t>
      </w:r>
      <w:r w:rsidR="00AE5FB7">
        <w:rPr>
          <w:rFonts w:ascii="Arial" w:hAnsi="Arial" w:hint="cs"/>
          <w:noProof w:val="0"/>
          <w:rtl/>
        </w:rPr>
        <w:t xml:space="preserve">, </w:t>
      </w:r>
      <w:r w:rsidR="009016A6">
        <w:rPr>
          <w:rFonts w:hint="cs"/>
          <w:b/>
          <w:bCs/>
        </w:rPr>
        <w:t>XX</w:t>
      </w:r>
      <w:r w:rsidR="00AE5FB7">
        <w:rPr>
          <w:rFonts w:ascii="Arial" w:hAnsi="Arial" w:hint="cs"/>
          <w:noProof w:val="0"/>
          <w:rtl/>
        </w:rPr>
        <w:t xml:space="preserve">, </w:t>
      </w:r>
      <w:r w:rsidR="001310CE">
        <w:rPr>
          <w:rFonts w:ascii="Arial" w:hAnsi="Arial" w:hint="cs"/>
          <w:noProof w:val="0"/>
          <w:rtl/>
        </w:rPr>
        <w:t xml:space="preserve">הדירה </w:t>
      </w:r>
      <w:r w:rsidR="009016A6">
        <w:rPr>
          <w:rFonts w:hint="cs"/>
          <w:b/>
          <w:bCs/>
        </w:rPr>
        <w:t>XX</w:t>
      </w:r>
      <w:r w:rsidR="00AE5FB7">
        <w:rPr>
          <w:rFonts w:ascii="Arial" w:hAnsi="Arial" w:hint="cs"/>
          <w:noProof w:val="0"/>
          <w:rtl/>
        </w:rPr>
        <w:t xml:space="preserve">, </w:t>
      </w:r>
      <w:r w:rsidR="009016A6">
        <w:rPr>
          <w:rFonts w:hint="cs"/>
          <w:b/>
          <w:bCs/>
        </w:rPr>
        <w:t>XX</w:t>
      </w:r>
      <w:r w:rsidR="009016A6">
        <w:rPr>
          <w:rFonts w:ascii="Arial" w:hAnsi="Arial" w:hint="cs"/>
          <w:noProof w:val="0"/>
          <w:rtl/>
        </w:rPr>
        <w:t xml:space="preserve"> </w:t>
      </w:r>
      <w:r w:rsidR="00AE5FB7">
        <w:rPr>
          <w:rFonts w:ascii="Arial" w:hAnsi="Arial" w:hint="cs"/>
          <w:noProof w:val="0"/>
          <w:rtl/>
        </w:rPr>
        <w:t>ו</w:t>
      </w:r>
      <w:r w:rsidR="001310CE">
        <w:rPr>
          <w:rFonts w:ascii="Arial" w:hAnsi="Arial" w:hint="cs"/>
          <w:noProof w:val="0"/>
          <w:rtl/>
        </w:rPr>
        <w:t>הדירה ב</w:t>
      </w:r>
      <w:r w:rsidR="00AE5FB7">
        <w:rPr>
          <w:rFonts w:ascii="Arial" w:hAnsi="Arial" w:hint="cs"/>
          <w:noProof w:val="0"/>
          <w:rtl/>
        </w:rPr>
        <w:t xml:space="preserve">רח' </w:t>
      </w:r>
      <w:r w:rsidR="009016A6">
        <w:rPr>
          <w:rFonts w:hint="cs"/>
          <w:b/>
          <w:bCs/>
        </w:rPr>
        <w:t>XX</w:t>
      </w:r>
      <w:r w:rsidR="00AE5FB7">
        <w:rPr>
          <w:rFonts w:ascii="Arial" w:hAnsi="Arial" w:hint="cs"/>
          <w:noProof w:val="0"/>
          <w:rtl/>
        </w:rPr>
        <w:t xml:space="preserve">, </w:t>
      </w:r>
      <w:r w:rsidR="009016A6">
        <w:rPr>
          <w:rFonts w:hint="cs"/>
          <w:b/>
          <w:bCs/>
        </w:rPr>
        <w:t>XX</w:t>
      </w:r>
      <w:r w:rsidR="00AE5FB7">
        <w:rPr>
          <w:rFonts w:ascii="Arial" w:hAnsi="Arial" w:hint="cs"/>
          <w:noProof w:val="0"/>
          <w:rtl/>
        </w:rPr>
        <w:t xml:space="preserve">. </w:t>
      </w:r>
    </w:p>
    <w:p w:rsidR="00AE5FB7" w:rsidRDefault="00AE5FB7" w:rsidP="006200D8">
      <w:pPr>
        <w:spacing w:line="360" w:lineRule="auto"/>
        <w:ind w:left="2160" w:hanging="720"/>
        <w:jc w:val="both"/>
        <w:rPr>
          <w:rFonts w:ascii="Arial" w:hAnsi="Arial"/>
          <w:noProof w:val="0"/>
          <w:rtl/>
        </w:rPr>
      </w:pPr>
    </w:p>
    <w:p w:rsidR="00AE5FB7" w:rsidRDefault="00AE5FB7" w:rsidP="006200D8">
      <w:pPr>
        <w:spacing w:line="360" w:lineRule="auto"/>
        <w:ind w:left="2160" w:hanging="720"/>
        <w:jc w:val="both"/>
        <w:rPr>
          <w:rFonts w:ascii="Arial" w:hAnsi="Arial"/>
          <w:noProof w:val="0"/>
          <w:rtl/>
        </w:rPr>
      </w:pPr>
      <w:r>
        <w:rPr>
          <w:rFonts w:ascii="Arial" w:hAnsi="Arial" w:hint="cs"/>
          <w:noProof w:val="0"/>
          <w:rtl/>
        </w:rPr>
        <w:t>2.9.2</w:t>
      </w:r>
      <w:r>
        <w:rPr>
          <w:rFonts w:ascii="Arial" w:hAnsi="Arial" w:hint="cs"/>
          <w:noProof w:val="0"/>
          <w:rtl/>
        </w:rPr>
        <w:tab/>
        <w:t xml:space="preserve">ביום 9.11.2020 הגישה המבקשת תביעה לביצוע ההסכם לפי סעיף 7 לחוק. </w:t>
      </w:r>
    </w:p>
    <w:p w:rsidR="00AE5FB7" w:rsidRDefault="00AE5FB7" w:rsidP="006200D8">
      <w:pPr>
        <w:spacing w:line="360" w:lineRule="auto"/>
        <w:ind w:left="2160" w:hanging="720"/>
        <w:jc w:val="both"/>
        <w:rPr>
          <w:rFonts w:ascii="Arial" w:hAnsi="Arial"/>
          <w:noProof w:val="0"/>
          <w:rtl/>
        </w:rPr>
      </w:pPr>
    </w:p>
    <w:p w:rsidR="00AE5FB7" w:rsidRDefault="00AE5FB7" w:rsidP="006200D8">
      <w:pPr>
        <w:spacing w:line="360" w:lineRule="auto"/>
        <w:ind w:left="2160" w:hanging="720"/>
        <w:jc w:val="both"/>
        <w:rPr>
          <w:rFonts w:ascii="Arial" w:hAnsi="Arial"/>
          <w:noProof w:val="0"/>
          <w:rtl/>
        </w:rPr>
      </w:pPr>
      <w:r>
        <w:rPr>
          <w:rFonts w:ascii="Arial" w:hAnsi="Arial" w:hint="cs"/>
          <w:noProof w:val="0"/>
          <w:rtl/>
        </w:rPr>
        <w:t>2.9.3</w:t>
      </w:r>
      <w:r>
        <w:rPr>
          <w:rFonts w:ascii="Arial" w:hAnsi="Arial" w:hint="cs"/>
          <w:noProof w:val="0"/>
          <w:rtl/>
        </w:rPr>
        <w:tab/>
        <w:t>ביום 5.4.2021 התנהל דיון בשתי התביעות,</w:t>
      </w:r>
      <w:r w:rsidR="001310CE">
        <w:rPr>
          <w:rFonts w:ascii="Arial" w:hAnsi="Arial" w:hint="cs"/>
          <w:noProof w:val="0"/>
          <w:rtl/>
        </w:rPr>
        <w:t xml:space="preserve"> בו טען כל צד את טענותיו ובסיום הדיון </w:t>
      </w:r>
      <w:r>
        <w:rPr>
          <w:rFonts w:ascii="Arial" w:hAnsi="Arial" w:hint="cs"/>
          <w:noProof w:val="0"/>
          <w:rtl/>
        </w:rPr>
        <w:t xml:space="preserve"> ניתן פסק דין הבא: </w:t>
      </w:r>
    </w:p>
    <w:p w:rsidR="00AE5FB7" w:rsidRPr="00AE5FB7" w:rsidRDefault="00AE5FB7" w:rsidP="00AE5FB7">
      <w:pPr>
        <w:spacing w:line="360" w:lineRule="auto"/>
        <w:ind w:left="2160" w:right="851" w:hanging="720"/>
        <w:jc w:val="both"/>
        <w:rPr>
          <w:rFonts w:ascii="Arial" w:hAnsi="Arial"/>
          <w:b/>
          <w:bCs/>
          <w:noProof w:val="0"/>
          <w:rtl/>
        </w:rPr>
      </w:pPr>
    </w:p>
    <w:p w:rsidR="00AE5FB7" w:rsidRPr="003A41B8" w:rsidRDefault="00AE5FB7" w:rsidP="003A41B8">
      <w:pPr>
        <w:spacing w:line="360" w:lineRule="auto"/>
        <w:ind w:left="2880" w:right="851" w:hanging="720"/>
        <w:jc w:val="both"/>
        <w:rPr>
          <w:b/>
          <w:bCs/>
          <w:rtl/>
        </w:rPr>
      </w:pPr>
      <w:r w:rsidRPr="003A41B8">
        <w:rPr>
          <w:rFonts w:hint="cs"/>
          <w:b/>
          <w:bCs/>
          <w:noProof w:val="0"/>
          <w:rtl/>
        </w:rPr>
        <w:t>"1.</w:t>
      </w:r>
      <w:r w:rsidRPr="003A41B8">
        <w:rPr>
          <w:b/>
          <w:bCs/>
          <w:noProof w:val="0"/>
          <w:rtl/>
        </w:rPr>
        <w:tab/>
      </w:r>
      <w:r w:rsidRPr="003A41B8">
        <w:rPr>
          <w:rFonts w:hint="cs"/>
          <w:b/>
          <w:bCs/>
          <w:rtl/>
        </w:rPr>
        <w:t xml:space="preserve">לגבי התביעה בתיק תלה"מ 22602-11-20 לרישום הדירה על שם התובעת: </w:t>
      </w:r>
    </w:p>
    <w:p w:rsidR="00AE5FB7" w:rsidRPr="003A41B8" w:rsidRDefault="00AE5FB7" w:rsidP="00D35D3B">
      <w:pPr>
        <w:pStyle w:val="ac"/>
        <w:spacing w:line="360" w:lineRule="auto"/>
        <w:ind w:left="2880" w:right="851"/>
        <w:jc w:val="both"/>
        <w:rPr>
          <w:b/>
          <w:bCs/>
        </w:rPr>
      </w:pPr>
      <w:r w:rsidRPr="003A41B8">
        <w:rPr>
          <w:rFonts w:hint="cs"/>
          <w:b/>
          <w:bCs/>
          <w:rtl/>
        </w:rPr>
        <w:t xml:space="preserve">הדירה ברחוב </w:t>
      </w:r>
      <w:r w:rsidR="005571B4">
        <w:rPr>
          <w:rFonts w:hint="cs"/>
          <w:b/>
          <w:bCs/>
        </w:rPr>
        <w:t>XX</w:t>
      </w:r>
      <w:r w:rsidRPr="003A41B8">
        <w:rPr>
          <w:rFonts w:hint="cs"/>
          <w:b/>
          <w:bCs/>
          <w:rtl/>
        </w:rPr>
        <w:t xml:space="preserve"> ב</w:t>
      </w:r>
      <w:r w:rsidR="005571B4">
        <w:rPr>
          <w:rFonts w:hint="cs"/>
          <w:b/>
          <w:bCs/>
        </w:rPr>
        <w:t>XX</w:t>
      </w:r>
      <w:r w:rsidRPr="003A41B8">
        <w:rPr>
          <w:rFonts w:hint="cs"/>
          <w:b/>
          <w:bCs/>
          <w:rtl/>
        </w:rPr>
        <w:t xml:space="preserve">, הידועה כגוש </w:t>
      </w:r>
      <w:r w:rsidR="005571B4">
        <w:rPr>
          <w:rFonts w:hint="cs"/>
          <w:b/>
          <w:bCs/>
        </w:rPr>
        <w:t>XX</w:t>
      </w:r>
      <w:r w:rsidR="005571B4" w:rsidRPr="003A41B8">
        <w:rPr>
          <w:rFonts w:hint="cs"/>
          <w:b/>
          <w:bCs/>
          <w:rtl/>
        </w:rPr>
        <w:t xml:space="preserve"> </w:t>
      </w:r>
      <w:r w:rsidRPr="003A41B8">
        <w:rPr>
          <w:rFonts w:hint="cs"/>
          <w:b/>
          <w:bCs/>
          <w:rtl/>
        </w:rPr>
        <w:t xml:space="preserve">חלקה </w:t>
      </w:r>
      <w:r w:rsidR="005571B4">
        <w:rPr>
          <w:rFonts w:hint="cs"/>
          <w:b/>
          <w:bCs/>
        </w:rPr>
        <w:t>XX</w:t>
      </w:r>
      <w:r w:rsidRPr="003A41B8">
        <w:rPr>
          <w:rFonts w:hint="cs"/>
          <w:b/>
          <w:bCs/>
          <w:rtl/>
        </w:rPr>
        <w:t xml:space="preserve">, תת חלקה </w:t>
      </w:r>
      <w:r w:rsidR="005571B4">
        <w:rPr>
          <w:rFonts w:hint="cs"/>
          <w:b/>
          <w:bCs/>
        </w:rPr>
        <w:t>XX</w:t>
      </w:r>
      <w:r w:rsidRPr="003A41B8">
        <w:rPr>
          <w:rFonts w:hint="cs"/>
          <w:b/>
          <w:bCs/>
          <w:rtl/>
        </w:rPr>
        <w:t xml:space="preserve">, הרשומה בחלקים שווים על שם הצדדים, ניתן צו המורה ללשכת רישום המקרקעין להעביר את כל זכויות הנתבע </w:t>
      </w:r>
      <w:r w:rsidR="005571B4">
        <w:rPr>
          <w:rFonts w:hint="cs"/>
          <w:b/>
          <w:bCs/>
        </w:rPr>
        <w:t>XX</w:t>
      </w:r>
      <w:r w:rsidR="005571B4" w:rsidRPr="003A41B8">
        <w:rPr>
          <w:rFonts w:hint="cs"/>
          <w:b/>
          <w:bCs/>
          <w:rtl/>
        </w:rPr>
        <w:t xml:space="preserve"> </w:t>
      </w:r>
      <w:r w:rsidRPr="003A41B8">
        <w:rPr>
          <w:rFonts w:hint="cs"/>
          <w:b/>
          <w:bCs/>
          <w:rtl/>
        </w:rPr>
        <w:t xml:space="preserve">ת.ז. </w:t>
      </w:r>
      <w:r w:rsidR="005571B4">
        <w:rPr>
          <w:rFonts w:hint="cs"/>
          <w:b/>
          <w:bCs/>
        </w:rPr>
        <w:t>XX</w:t>
      </w:r>
      <w:r w:rsidR="005571B4" w:rsidRPr="003A41B8">
        <w:rPr>
          <w:rFonts w:hint="cs"/>
          <w:b/>
          <w:bCs/>
          <w:rtl/>
        </w:rPr>
        <w:t xml:space="preserve"> </w:t>
      </w:r>
      <w:r w:rsidRPr="003A41B8">
        <w:rPr>
          <w:rFonts w:hint="cs"/>
          <w:b/>
          <w:bCs/>
          <w:rtl/>
        </w:rPr>
        <w:t xml:space="preserve">על שם התובעת </w:t>
      </w:r>
      <w:r w:rsidR="005571B4">
        <w:rPr>
          <w:rFonts w:hint="cs"/>
          <w:b/>
          <w:bCs/>
        </w:rPr>
        <w:t>XX</w:t>
      </w:r>
      <w:r w:rsidR="005571B4" w:rsidRPr="003A41B8">
        <w:rPr>
          <w:rFonts w:hint="cs"/>
          <w:b/>
          <w:bCs/>
          <w:rtl/>
        </w:rPr>
        <w:t xml:space="preserve"> </w:t>
      </w:r>
      <w:r w:rsidRPr="003A41B8">
        <w:rPr>
          <w:rFonts w:hint="cs"/>
          <w:b/>
          <w:bCs/>
          <w:rtl/>
        </w:rPr>
        <w:t xml:space="preserve">ת.ז. </w:t>
      </w:r>
      <w:r w:rsidR="005571B4">
        <w:rPr>
          <w:rFonts w:hint="cs"/>
          <w:b/>
          <w:bCs/>
        </w:rPr>
        <w:t>XX</w:t>
      </w:r>
      <w:r w:rsidR="005571B4" w:rsidRPr="003A41B8">
        <w:rPr>
          <w:rFonts w:hint="cs"/>
          <w:b/>
          <w:bCs/>
          <w:rtl/>
        </w:rPr>
        <w:t xml:space="preserve"> </w:t>
      </w:r>
      <w:r w:rsidRPr="003A41B8">
        <w:rPr>
          <w:rFonts w:hint="cs"/>
          <w:b/>
          <w:bCs/>
          <w:rtl/>
        </w:rPr>
        <w:t xml:space="preserve">אגב גירושין בהתאם לסעיף 5.2 להסכם הממון מיום </w:t>
      </w:r>
      <w:r w:rsidR="005571B4">
        <w:rPr>
          <w:rFonts w:hint="cs"/>
          <w:b/>
          <w:bCs/>
          <w:rtl/>
        </w:rPr>
        <w:t>00</w:t>
      </w:r>
      <w:r w:rsidRPr="003A41B8">
        <w:rPr>
          <w:rFonts w:hint="cs"/>
          <w:b/>
          <w:bCs/>
          <w:rtl/>
        </w:rPr>
        <w:t>.</w:t>
      </w:r>
      <w:r w:rsidR="005571B4">
        <w:rPr>
          <w:rFonts w:hint="cs"/>
          <w:b/>
          <w:bCs/>
          <w:rtl/>
        </w:rPr>
        <w:t>00</w:t>
      </w:r>
      <w:r w:rsidRPr="003A41B8">
        <w:rPr>
          <w:rFonts w:hint="cs"/>
          <w:b/>
          <w:bCs/>
          <w:rtl/>
        </w:rPr>
        <w:t xml:space="preserve">.16. </w:t>
      </w:r>
    </w:p>
    <w:p w:rsidR="00AE5FB7" w:rsidRPr="003A41B8" w:rsidRDefault="00AE5FB7" w:rsidP="003A41B8">
      <w:pPr>
        <w:pStyle w:val="ac"/>
        <w:spacing w:line="360" w:lineRule="auto"/>
        <w:ind w:left="2160" w:right="851" w:firstLine="720"/>
        <w:jc w:val="both"/>
        <w:rPr>
          <w:b/>
          <w:bCs/>
          <w:rtl/>
        </w:rPr>
      </w:pPr>
      <w:r w:rsidRPr="003A41B8">
        <w:rPr>
          <w:rFonts w:hint="cs"/>
          <w:b/>
          <w:bCs/>
          <w:rtl/>
        </w:rPr>
        <w:t>במידת הצורך תוגש פסיקתא לחתימת בית</w:t>
      </w:r>
      <w:r w:rsidR="004F24D5">
        <w:rPr>
          <w:b/>
          <w:bCs/>
          <w:rtl/>
        </w:rPr>
        <w:tab/>
      </w:r>
      <w:r w:rsidRPr="003A41B8">
        <w:rPr>
          <w:rFonts w:hint="cs"/>
          <w:b/>
          <w:bCs/>
          <w:rtl/>
        </w:rPr>
        <w:t xml:space="preserve"> המשפט. </w:t>
      </w:r>
    </w:p>
    <w:p w:rsidR="00AE5FB7" w:rsidRPr="003A41B8" w:rsidRDefault="00AE5FB7" w:rsidP="003A41B8">
      <w:pPr>
        <w:spacing w:line="360" w:lineRule="auto"/>
        <w:ind w:left="2880" w:right="851" w:hanging="630"/>
        <w:jc w:val="both"/>
        <w:rPr>
          <w:b/>
          <w:bCs/>
        </w:rPr>
      </w:pPr>
      <w:r w:rsidRPr="003A41B8">
        <w:rPr>
          <w:rFonts w:hint="cs"/>
          <w:b/>
          <w:bCs/>
          <w:rtl/>
        </w:rPr>
        <w:t>2.</w:t>
      </w:r>
      <w:r w:rsidRPr="003A41B8">
        <w:rPr>
          <w:b/>
          <w:bCs/>
          <w:rtl/>
        </w:rPr>
        <w:tab/>
      </w:r>
      <w:r w:rsidRPr="003A41B8">
        <w:rPr>
          <w:rFonts w:hint="cs"/>
          <w:b/>
          <w:bCs/>
          <w:rtl/>
        </w:rPr>
        <w:t xml:space="preserve">לגבי התביעה בתיק תלה"מ 16074-11-20 ניתן צו לפירוק שיתוף בשלושת הנכסים הבאים: </w:t>
      </w:r>
    </w:p>
    <w:p w:rsidR="00AE5FB7" w:rsidRPr="003A41B8" w:rsidRDefault="00AE5FB7" w:rsidP="005571B4">
      <w:pPr>
        <w:pStyle w:val="ac"/>
        <w:numPr>
          <w:ilvl w:val="0"/>
          <w:numId w:val="6"/>
        </w:numPr>
        <w:spacing w:line="360" w:lineRule="auto"/>
        <w:ind w:right="851"/>
        <w:jc w:val="both"/>
        <w:rPr>
          <w:b/>
          <w:bCs/>
        </w:rPr>
      </w:pPr>
      <w:r w:rsidRPr="003A41B8">
        <w:rPr>
          <w:rFonts w:hint="cs"/>
          <w:b/>
          <w:bCs/>
          <w:rtl/>
        </w:rPr>
        <w:t xml:space="preserve">דירה ברחוב </w:t>
      </w:r>
      <w:r w:rsidR="005571B4">
        <w:rPr>
          <w:rFonts w:hint="cs"/>
          <w:b/>
          <w:bCs/>
        </w:rPr>
        <w:t>XX</w:t>
      </w:r>
      <w:r w:rsidRPr="003A41B8">
        <w:rPr>
          <w:rFonts w:hint="cs"/>
          <w:b/>
          <w:bCs/>
          <w:rtl/>
        </w:rPr>
        <w:t xml:space="preserve"> הידועה כגוש </w:t>
      </w:r>
      <w:r w:rsidR="005571B4">
        <w:rPr>
          <w:rFonts w:hint="cs"/>
          <w:b/>
          <w:bCs/>
        </w:rPr>
        <w:t>XX</w:t>
      </w:r>
      <w:r w:rsidRPr="003A41B8">
        <w:rPr>
          <w:rFonts w:hint="cs"/>
          <w:b/>
          <w:bCs/>
          <w:rtl/>
        </w:rPr>
        <w:t xml:space="preserve">, חלקה </w:t>
      </w:r>
      <w:r w:rsidR="005571B4">
        <w:rPr>
          <w:rFonts w:hint="cs"/>
          <w:b/>
          <w:bCs/>
        </w:rPr>
        <w:t>XX</w:t>
      </w:r>
      <w:r w:rsidRPr="003A41B8">
        <w:rPr>
          <w:rFonts w:hint="cs"/>
          <w:b/>
          <w:bCs/>
          <w:rtl/>
        </w:rPr>
        <w:t xml:space="preserve">, תת חלקה </w:t>
      </w:r>
      <w:r w:rsidR="005571B4">
        <w:rPr>
          <w:rFonts w:hint="cs"/>
          <w:b/>
          <w:bCs/>
        </w:rPr>
        <w:t>XX</w:t>
      </w:r>
      <w:r w:rsidRPr="003A41B8">
        <w:rPr>
          <w:rFonts w:hint="cs"/>
          <w:b/>
          <w:bCs/>
          <w:rtl/>
        </w:rPr>
        <w:t xml:space="preserve">. </w:t>
      </w:r>
    </w:p>
    <w:p w:rsidR="00AE5FB7" w:rsidRPr="003A41B8" w:rsidRDefault="00AE5FB7" w:rsidP="005571B4">
      <w:pPr>
        <w:pStyle w:val="ac"/>
        <w:numPr>
          <w:ilvl w:val="0"/>
          <w:numId w:val="6"/>
        </w:numPr>
        <w:spacing w:line="360" w:lineRule="auto"/>
        <w:ind w:right="851"/>
        <w:jc w:val="both"/>
        <w:rPr>
          <w:b/>
          <w:bCs/>
        </w:rPr>
      </w:pPr>
      <w:r w:rsidRPr="003A41B8">
        <w:rPr>
          <w:rFonts w:hint="cs"/>
          <w:b/>
          <w:bCs/>
          <w:rtl/>
        </w:rPr>
        <w:t xml:space="preserve">דירה ברחוב </w:t>
      </w:r>
      <w:r w:rsidR="005571B4">
        <w:rPr>
          <w:rFonts w:hint="cs"/>
          <w:b/>
          <w:bCs/>
        </w:rPr>
        <w:t>XX</w:t>
      </w:r>
      <w:r w:rsidRPr="003A41B8">
        <w:rPr>
          <w:rFonts w:hint="cs"/>
          <w:b/>
          <w:bCs/>
          <w:rtl/>
        </w:rPr>
        <w:t xml:space="preserve">, הידועה כגוש </w:t>
      </w:r>
      <w:r w:rsidR="005571B4">
        <w:rPr>
          <w:rFonts w:hint="cs"/>
          <w:b/>
          <w:bCs/>
        </w:rPr>
        <w:t>XX</w:t>
      </w:r>
      <w:r w:rsidRPr="003A41B8">
        <w:rPr>
          <w:rFonts w:hint="cs"/>
          <w:b/>
          <w:bCs/>
          <w:rtl/>
        </w:rPr>
        <w:t xml:space="preserve">, חלקה </w:t>
      </w:r>
      <w:r w:rsidR="005571B4">
        <w:rPr>
          <w:rFonts w:hint="cs"/>
          <w:b/>
          <w:bCs/>
        </w:rPr>
        <w:t>XX</w:t>
      </w:r>
      <w:r w:rsidRPr="003A41B8">
        <w:rPr>
          <w:rFonts w:hint="cs"/>
          <w:b/>
          <w:bCs/>
          <w:rtl/>
        </w:rPr>
        <w:t xml:space="preserve">, תת חלקה </w:t>
      </w:r>
      <w:r w:rsidR="005571B4">
        <w:rPr>
          <w:rFonts w:hint="cs"/>
          <w:b/>
          <w:bCs/>
        </w:rPr>
        <w:t>XX</w:t>
      </w:r>
      <w:r w:rsidRPr="003A41B8">
        <w:rPr>
          <w:rFonts w:hint="cs"/>
          <w:b/>
          <w:bCs/>
          <w:rtl/>
        </w:rPr>
        <w:t xml:space="preserve">. </w:t>
      </w:r>
    </w:p>
    <w:p w:rsidR="00AE5FB7" w:rsidRPr="003A41B8" w:rsidRDefault="00AE5FB7" w:rsidP="005571B4">
      <w:pPr>
        <w:pStyle w:val="ac"/>
        <w:numPr>
          <w:ilvl w:val="0"/>
          <w:numId w:val="6"/>
        </w:numPr>
        <w:spacing w:line="360" w:lineRule="auto"/>
        <w:ind w:right="851"/>
        <w:jc w:val="both"/>
        <w:rPr>
          <w:b/>
          <w:bCs/>
        </w:rPr>
      </w:pPr>
      <w:r w:rsidRPr="003A41B8">
        <w:rPr>
          <w:rFonts w:hint="cs"/>
          <w:b/>
          <w:bCs/>
          <w:rtl/>
        </w:rPr>
        <w:t xml:space="preserve">דירה ברחוב </w:t>
      </w:r>
      <w:r w:rsidR="005571B4">
        <w:rPr>
          <w:rFonts w:hint="cs"/>
          <w:b/>
          <w:bCs/>
        </w:rPr>
        <w:t>XX</w:t>
      </w:r>
      <w:r w:rsidR="005571B4" w:rsidRPr="003A41B8">
        <w:rPr>
          <w:rFonts w:hint="cs"/>
          <w:b/>
          <w:bCs/>
          <w:rtl/>
        </w:rPr>
        <w:t xml:space="preserve"> </w:t>
      </w:r>
      <w:r w:rsidRPr="003A41B8">
        <w:rPr>
          <w:rFonts w:hint="cs"/>
          <w:b/>
          <w:bCs/>
          <w:rtl/>
        </w:rPr>
        <w:t xml:space="preserve">הידועה כגוש </w:t>
      </w:r>
      <w:r w:rsidR="005571B4">
        <w:rPr>
          <w:rFonts w:hint="cs"/>
          <w:b/>
          <w:bCs/>
        </w:rPr>
        <w:t>XX</w:t>
      </w:r>
      <w:r w:rsidRPr="003A41B8">
        <w:rPr>
          <w:rFonts w:hint="cs"/>
          <w:b/>
          <w:bCs/>
          <w:rtl/>
        </w:rPr>
        <w:t xml:space="preserve">, חלקה </w:t>
      </w:r>
      <w:r w:rsidR="005571B4">
        <w:rPr>
          <w:rFonts w:hint="cs"/>
          <w:b/>
          <w:bCs/>
        </w:rPr>
        <w:t>XX</w:t>
      </w:r>
      <w:r w:rsidRPr="003A41B8">
        <w:rPr>
          <w:rFonts w:hint="cs"/>
          <w:b/>
          <w:bCs/>
          <w:rtl/>
        </w:rPr>
        <w:t xml:space="preserve">, תת חלקה </w:t>
      </w:r>
      <w:r w:rsidR="005571B4">
        <w:rPr>
          <w:rFonts w:hint="cs"/>
          <w:b/>
          <w:bCs/>
        </w:rPr>
        <w:t>XX</w:t>
      </w:r>
      <w:r w:rsidRPr="003A41B8">
        <w:rPr>
          <w:rFonts w:hint="cs"/>
          <w:b/>
          <w:bCs/>
          <w:rtl/>
        </w:rPr>
        <w:t xml:space="preserve">. </w:t>
      </w:r>
    </w:p>
    <w:p w:rsidR="00AE5FB7" w:rsidRPr="003A41B8" w:rsidRDefault="00AE5FB7" w:rsidP="005571B4">
      <w:pPr>
        <w:pStyle w:val="ac"/>
        <w:spacing w:line="360" w:lineRule="auto"/>
        <w:ind w:left="2880" w:right="851" w:hanging="720"/>
        <w:jc w:val="both"/>
        <w:rPr>
          <w:b/>
          <w:bCs/>
          <w:rtl/>
        </w:rPr>
      </w:pPr>
      <w:r w:rsidRPr="003A41B8">
        <w:rPr>
          <w:rFonts w:hint="cs"/>
          <w:b/>
          <w:bCs/>
          <w:rtl/>
        </w:rPr>
        <w:lastRenderedPageBreak/>
        <w:t>3.</w:t>
      </w:r>
      <w:r w:rsidRPr="003A41B8">
        <w:rPr>
          <w:b/>
          <w:bCs/>
          <w:rtl/>
        </w:rPr>
        <w:tab/>
      </w:r>
      <w:r w:rsidRPr="003A41B8">
        <w:rPr>
          <w:rFonts w:hint="cs"/>
          <w:b/>
          <w:bCs/>
          <w:rtl/>
        </w:rPr>
        <w:t xml:space="preserve">כשמאי מטעם בית המשפט ימונה מר </w:t>
      </w:r>
      <w:r w:rsidR="005571B4">
        <w:rPr>
          <w:rFonts w:hint="cs"/>
          <w:b/>
          <w:bCs/>
        </w:rPr>
        <w:t>XX</w:t>
      </w:r>
      <w:r w:rsidRPr="003A41B8">
        <w:rPr>
          <w:rFonts w:hint="cs"/>
          <w:b/>
          <w:bCs/>
          <w:rtl/>
        </w:rPr>
        <w:t>, אשר בשכרו טרחתו יישאו הצדדים בחלקים שווים.</w:t>
      </w:r>
    </w:p>
    <w:p w:rsidR="00AE5FB7" w:rsidRPr="003A41B8" w:rsidRDefault="003A41B8" w:rsidP="003A41B8">
      <w:pPr>
        <w:pStyle w:val="ac"/>
        <w:spacing w:line="360" w:lineRule="auto"/>
        <w:ind w:left="2880" w:right="851" w:hanging="720"/>
        <w:jc w:val="both"/>
        <w:rPr>
          <w:b/>
          <w:bCs/>
          <w:rtl/>
        </w:rPr>
      </w:pPr>
      <w:r w:rsidRPr="003A41B8">
        <w:rPr>
          <w:rFonts w:hint="cs"/>
          <w:b/>
          <w:bCs/>
          <w:rtl/>
        </w:rPr>
        <w:t>4.</w:t>
      </w:r>
      <w:r w:rsidRPr="003A41B8">
        <w:rPr>
          <w:b/>
          <w:bCs/>
          <w:rtl/>
        </w:rPr>
        <w:tab/>
      </w:r>
      <w:r w:rsidR="00AE5FB7" w:rsidRPr="003A41B8">
        <w:rPr>
          <w:rFonts w:hint="cs"/>
          <w:b/>
          <w:bCs/>
          <w:rtl/>
        </w:rPr>
        <w:t>השמאי יאמוד את שווי כל אחד מהנכסים כולל כל הזכויות בו.</w:t>
      </w:r>
    </w:p>
    <w:p w:rsidR="00AE5FB7" w:rsidRPr="003A41B8" w:rsidRDefault="003A41B8" w:rsidP="003A41B8">
      <w:pPr>
        <w:pStyle w:val="ac"/>
        <w:spacing w:line="360" w:lineRule="auto"/>
        <w:ind w:left="2880" w:right="851" w:hanging="720"/>
        <w:jc w:val="both"/>
        <w:rPr>
          <w:b/>
          <w:bCs/>
          <w:rtl/>
        </w:rPr>
      </w:pPr>
      <w:r w:rsidRPr="003A41B8">
        <w:rPr>
          <w:rFonts w:hint="cs"/>
          <w:b/>
          <w:bCs/>
          <w:rtl/>
        </w:rPr>
        <w:t>5.</w:t>
      </w:r>
      <w:r w:rsidRPr="003A41B8">
        <w:rPr>
          <w:b/>
          <w:bCs/>
          <w:rtl/>
        </w:rPr>
        <w:tab/>
      </w:r>
      <w:r w:rsidR="00AE5FB7" w:rsidRPr="003A41B8">
        <w:rPr>
          <w:rFonts w:hint="cs"/>
          <w:b/>
          <w:bCs/>
          <w:rtl/>
        </w:rPr>
        <w:t xml:space="preserve">ב"כ הצדדים ימונו ככונסי נכסים למכירת הנכסים למרבה במחיר שהצדדים רשאים להשתתף בהתמכרות. </w:t>
      </w:r>
    </w:p>
    <w:p w:rsidR="003A41B8" w:rsidRDefault="003A41B8" w:rsidP="00233115">
      <w:pPr>
        <w:pStyle w:val="ac"/>
        <w:spacing w:line="360" w:lineRule="auto"/>
        <w:ind w:left="2880" w:right="851" w:hanging="720"/>
        <w:jc w:val="both"/>
        <w:rPr>
          <w:rtl/>
        </w:rPr>
      </w:pPr>
      <w:r w:rsidRPr="003A41B8">
        <w:rPr>
          <w:rFonts w:hint="cs"/>
          <w:b/>
          <w:bCs/>
          <w:rtl/>
        </w:rPr>
        <w:t>6.</w:t>
      </w:r>
      <w:r w:rsidRPr="003A41B8">
        <w:rPr>
          <w:rFonts w:hint="cs"/>
          <w:b/>
          <w:bCs/>
          <w:rtl/>
        </w:rPr>
        <w:tab/>
        <w:t xml:space="preserve">המזכירות תואיל לסגור את התיקים". </w:t>
      </w:r>
    </w:p>
    <w:p w:rsidR="00AE5FB7" w:rsidRPr="003A41B8" w:rsidRDefault="00AE5FB7" w:rsidP="003A41B8">
      <w:pPr>
        <w:pStyle w:val="ac"/>
        <w:spacing w:line="360" w:lineRule="auto"/>
        <w:ind w:right="851"/>
      </w:pPr>
    </w:p>
    <w:p w:rsidR="00AE5FB7" w:rsidRDefault="003A41B8" w:rsidP="00233115">
      <w:pPr>
        <w:pStyle w:val="ac"/>
        <w:spacing w:line="360" w:lineRule="auto"/>
        <w:ind w:left="1440" w:hanging="720"/>
        <w:jc w:val="both"/>
        <w:rPr>
          <w:rtl/>
        </w:rPr>
      </w:pPr>
      <w:r w:rsidRPr="003A41B8">
        <w:rPr>
          <w:rFonts w:hint="cs"/>
          <w:rtl/>
        </w:rPr>
        <w:t>2.10</w:t>
      </w:r>
      <w:r>
        <w:rPr>
          <w:rFonts w:hint="cs"/>
          <w:b/>
          <w:bCs/>
          <w:rtl/>
        </w:rPr>
        <w:tab/>
      </w:r>
      <w:r>
        <w:rPr>
          <w:rFonts w:hint="cs"/>
          <w:rtl/>
        </w:rPr>
        <w:t xml:space="preserve">בהתאם לפסק הדין </w:t>
      </w:r>
      <w:r w:rsidR="00233115">
        <w:rPr>
          <w:rFonts w:hint="cs"/>
          <w:rtl/>
        </w:rPr>
        <w:t xml:space="preserve">שניתן היה על  השמאי </w:t>
      </w:r>
      <w:r>
        <w:rPr>
          <w:rFonts w:hint="cs"/>
          <w:rtl/>
        </w:rPr>
        <w:t xml:space="preserve"> </w:t>
      </w:r>
      <w:r w:rsidR="00233115">
        <w:rPr>
          <w:rFonts w:hint="cs"/>
          <w:rtl/>
        </w:rPr>
        <w:t xml:space="preserve">מטעם </w:t>
      </w:r>
      <w:r>
        <w:rPr>
          <w:rFonts w:hint="cs"/>
          <w:rtl/>
        </w:rPr>
        <w:t xml:space="preserve">ביהמ"ש </w:t>
      </w:r>
      <w:r w:rsidR="00233115">
        <w:rPr>
          <w:rFonts w:hint="cs"/>
          <w:rtl/>
        </w:rPr>
        <w:t xml:space="preserve"> לאמוד את שווי שלושת הנכסים </w:t>
      </w:r>
      <w:r>
        <w:rPr>
          <w:rFonts w:hint="cs"/>
          <w:rtl/>
        </w:rPr>
        <w:t xml:space="preserve">וביום 17.1.2022 הגיש השמאי מטעם ביהמ"ש הערכה של שלושת הנכסים. </w:t>
      </w:r>
    </w:p>
    <w:p w:rsidR="003A41B8" w:rsidRDefault="003A41B8" w:rsidP="003A41B8">
      <w:pPr>
        <w:pStyle w:val="ac"/>
        <w:spacing w:line="360" w:lineRule="auto"/>
        <w:ind w:left="1440" w:hanging="720"/>
        <w:jc w:val="both"/>
        <w:rPr>
          <w:rtl/>
        </w:rPr>
      </w:pPr>
    </w:p>
    <w:p w:rsidR="003A41B8" w:rsidRDefault="003A41B8" w:rsidP="00233115">
      <w:pPr>
        <w:pStyle w:val="ac"/>
        <w:spacing w:line="360" w:lineRule="auto"/>
        <w:ind w:left="1440" w:hanging="720"/>
        <w:jc w:val="both"/>
        <w:rPr>
          <w:rtl/>
        </w:rPr>
      </w:pPr>
      <w:r>
        <w:rPr>
          <w:rFonts w:hint="cs"/>
          <w:rtl/>
        </w:rPr>
        <w:t>2.11</w:t>
      </w:r>
      <w:r>
        <w:rPr>
          <w:rFonts w:hint="cs"/>
          <w:rtl/>
        </w:rPr>
        <w:tab/>
        <w:t xml:space="preserve">ביום 9.1.2022 ביקש בא כוחו החדש של המשיב, להתמנות ככונס נכסים מטעם המשיב במקום </w:t>
      </w:r>
      <w:r w:rsidR="00233115">
        <w:rPr>
          <w:rFonts w:hint="cs"/>
          <w:rtl/>
        </w:rPr>
        <w:t xml:space="preserve">עוה"ד </w:t>
      </w:r>
      <w:r>
        <w:rPr>
          <w:rFonts w:hint="cs"/>
          <w:rtl/>
        </w:rPr>
        <w:t xml:space="preserve"> שייצגה </w:t>
      </w:r>
      <w:r w:rsidR="00233115">
        <w:rPr>
          <w:rFonts w:hint="cs"/>
          <w:rtl/>
        </w:rPr>
        <w:t xml:space="preserve">קודם לכן </w:t>
      </w:r>
      <w:r>
        <w:rPr>
          <w:rFonts w:hint="cs"/>
          <w:rtl/>
        </w:rPr>
        <w:t xml:space="preserve">את המשיב וביהמ"ש נענה לבקשה. </w:t>
      </w:r>
    </w:p>
    <w:p w:rsidR="003A41B8" w:rsidRDefault="003A41B8" w:rsidP="003A41B8">
      <w:pPr>
        <w:pStyle w:val="ac"/>
        <w:spacing w:line="360" w:lineRule="auto"/>
        <w:ind w:left="1440" w:hanging="720"/>
        <w:jc w:val="both"/>
        <w:rPr>
          <w:rtl/>
        </w:rPr>
      </w:pPr>
    </w:p>
    <w:p w:rsidR="003A41B8" w:rsidRDefault="003A41B8" w:rsidP="003A41B8">
      <w:pPr>
        <w:pStyle w:val="ac"/>
        <w:spacing w:line="360" w:lineRule="auto"/>
        <w:ind w:left="1440" w:hanging="720"/>
        <w:jc w:val="both"/>
        <w:rPr>
          <w:rtl/>
        </w:rPr>
      </w:pPr>
      <w:r>
        <w:rPr>
          <w:rFonts w:hint="cs"/>
          <w:rtl/>
        </w:rPr>
        <w:t>2.12</w:t>
      </w:r>
      <w:r>
        <w:rPr>
          <w:rFonts w:hint="cs"/>
          <w:rtl/>
        </w:rPr>
        <w:tab/>
        <w:t xml:space="preserve">ביום 16.2.2022 הגיש המשיב תביעה לביטול ההסכם, בטענה שההסכם הינו דרקוני, חד צדדי ומקפח, הסותר את תקנת הציבור וכן ההסכם נחתם תחת כפייה, ניצול ועושק של המשיב. </w:t>
      </w:r>
    </w:p>
    <w:p w:rsidR="003A41B8" w:rsidRDefault="003A41B8" w:rsidP="003A41B8">
      <w:pPr>
        <w:pStyle w:val="ac"/>
        <w:spacing w:line="360" w:lineRule="auto"/>
        <w:ind w:left="1440" w:hanging="720"/>
        <w:jc w:val="both"/>
        <w:rPr>
          <w:rtl/>
        </w:rPr>
      </w:pPr>
    </w:p>
    <w:p w:rsidR="003A41B8" w:rsidRDefault="003A41B8" w:rsidP="003A41B8">
      <w:pPr>
        <w:pStyle w:val="ac"/>
        <w:spacing w:line="360" w:lineRule="auto"/>
        <w:ind w:left="1440" w:hanging="720"/>
        <w:jc w:val="both"/>
        <w:rPr>
          <w:rtl/>
        </w:rPr>
      </w:pPr>
      <w:r>
        <w:rPr>
          <w:rFonts w:hint="cs"/>
          <w:rtl/>
        </w:rPr>
        <w:t>2.13</w:t>
      </w:r>
      <w:r>
        <w:rPr>
          <w:rFonts w:hint="cs"/>
          <w:rtl/>
        </w:rPr>
        <w:tab/>
        <w:t xml:space="preserve">ביום 3.3.2022 הגיש המשיב בקשה בהולה למתן צו עיכוב ביצוע להליכי כינוס הנכסים בנימוק שהיה ויבוטל ההסכם, תבוטל גם חלוקת הנכסים שנקבעה בהסכם והליכי כינוס הנכסים יתייתרו. </w:t>
      </w:r>
    </w:p>
    <w:p w:rsidR="003A41B8" w:rsidRDefault="003A41B8" w:rsidP="003A41B8">
      <w:pPr>
        <w:pStyle w:val="ac"/>
        <w:spacing w:line="360" w:lineRule="auto"/>
        <w:ind w:left="1440" w:hanging="720"/>
        <w:jc w:val="both"/>
        <w:rPr>
          <w:rtl/>
        </w:rPr>
      </w:pPr>
    </w:p>
    <w:p w:rsidR="003A41B8" w:rsidRDefault="004F24D5" w:rsidP="00224BD8">
      <w:pPr>
        <w:pStyle w:val="ac"/>
        <w:spacing w:line="360" w:lineRule="auto"/>
        <w:ind w:left="1440" w:hanging="720"/>
        <w:jc w:val="both"/>
        <w:rPr>
          <w:rtl/>
        </w:rPr>
      </w:pPr>
      <w:r>
        <w:rPr>
          <w:rFonts w:hint="cs"/>
          <w:rtl/>
        </w:rPr>
        <w:t>2.14</w:t>
      </w:r>
      <w:r>
        <w:rPr>
          <w:rFonts w:hint="cs"/>
          <w:rtl/>
        </w:rPr>
        <w:tab/>
        <w:t xml:space="preserve">ביום </w:t>
      </w:r>
      <w:r w:rsidR="00E570E3">
        <w:rPr>
          <w:rFonts w:hint="cs"/>
          <w:rtl/>
        </w:rPr>
        <w:t xml:space="preserve"> </w:t>
      </w:r>
      <w:r>
        <w:rPr>
          <w:rFonts w:hint="cs"/>
          <w:rtl/>
        </w:rPr>
        <w:t>17.3.22</w:t>
      </w:r>
      <w:r w:rsidR="00E570E3">
        <w:rPr>
          <w:rFonts w:hint="cs"/>
          <w:rtl/>
        </w:rPr>
        <w:t xml:space="preserve"> </w:t>
      </w:r>
      <w:r w:rsidR="003A41B8">
        <w:rPr>
          <w:rFonts w:hint="cs"/>
          <w:rtl/>
        </w:rPr>
        <w:t xml:space="preserve">הגישה המבקשת בקשה לסילוק על הסף של תביעת המשיב לביטול ההסכם המונחת </w:t>
      </w:r>
      <w:r w:rsidR="00E570E3">
        <w:rPr>
          <w:rFonts w:hint="cs"/>
          <w:rtl/>
        </w:rPr>
        <w:t xml:space="preserve">עתה </w:t>
      </w:r>
      <w:r w:rsidR="003A41B8">
        <w:rPr>
          <w:rFonts w:hint="cs"/>
          <w:rtl/>
        </w:rPr>
        <w:t xml:space="preserve">להכרעת בית המשפט. </w:t>
      </w:r>
    </w:p>
    <w:p w:rsidR="003A41B8" w:rsidRDefault="003A41B8" w:rsidP="003A41B8">
      <w:pPr>
        <w:spacing w:line="360" w:lineRule="auto"/>
        <w:jc w:val="both"/>
        <w:rPr>
          <w:rtl/>
        </w:rPr>
      </w:pPr>
    </w:p>
    <w:p w:rsidR="003A41B8" w:rsidRDefault="003A41B8" w:rsidP="003A41B8">
      <w:pPr>
        <w:spacing w:line="360" w:lineRule="auto"/>
        <w:jc w:val="both"/>
        <w:rPr>
          <w:rtl/>
        </w:rPr>
      </w:pPr>
      <w:r>
        <w:rPr>
          <w:rFonts w:hint="cs"/>
          <w:rtl/>
        </w:rPr>
        <w:t>3.</w:t>
      </w:r>
      <w:r>
        <w:rPr>
          <w:rFonts w:hint="cs"/>
          <w:rtl/>
        </w:rPr>
        <w:tab/>
      </w:r>
      <w:r>
        <w:rPr>
          <w:rFonts w:hint="cs"/>
          <w:b/>
          <w:bCs/>
          <w:u w:val="single"/>
          <w:rtl/>
        </w:rPr>
        <w:t>טענות המשיב בתביעתו לביטול ההסכם</w:t>
      </w:r>
      <w:r w:rsidR="00F13CF1">
        <w:rPr>
          <w:rFonts w:hint="cs"/>
          <w:b/>
          <w:bCs/>
          <w:u w:val="single"/>
          <w:rtl/>
        </w:rPr>
        <w:t xml:space="preserve"> </w:t>
      </w:r>
    </w:p>
    <w:p w:rsidR="00F13CF1" w:rsidRDefault="00F13CF1" w:rsidP="003A41B8">
      <w:pPr>
        <w:spacing w:line="360" w:lineRule="auto"/>
        <w:jc w:val="both"/>
        <w:rPr>
          <w:rtl/>
        </w:rPr>
      </w:pPr>
    </w:p>
    <w:p w:rsidR="00F13CF1" w:rsidRDefault="00F13CF1" w:rsidP="00E570E3">
      <w:pPr>
        <w:spacing w:line="360" w:lineRule="auto"/>
        <w:ind w:left="720"/>
        <w:jc w:val="both"/>
        <w:rPr>
          <w:rtl/>
        </w:rPr>
      </w:pPr>
      <w:r>
        <w:rPr>
          <w:rFonts w:hint="cs"/>
          <w:rtl/>
        </w:rPr>
        <w:t>3.1</w:t>
      </w:r>
      <w:r>
        <w:rPr>
          <w:rtl/>
        </w:rPr>
        <w:tab/>
      </w:r>
      <w:r>
        <w:rPr>
          <w:rFonts w:hint="cs"/>
          <w:rtl/>
        </w:rPr>
        <w:t>המשיב טוען, שההסכם אינו שיוויוני ונוט</w:t>
      </w:r>
      <w:r w:rsidR="00E570E3">
        <w:rPr>
          <w:rFonts w:hint="cs"/>
          <w:rtl/>
        </w:rPr>
        <w:t xml:space="preserve">ה לטובת המשיבה תוך נישולו </w:t>
      </w:r>
      <w:r w:rsidR="00632F0A">
        <w:rPr>
          <w:rtl/>
        </w:rPr>
        <w:tab/>
      </w:r>
      <w:r w:rsidR="00E570E3">
        <w:rPr>
          <w:rFonts w:hint="cs"/>
          <w:rtl/>
        </w:rPr>
        <w:t>ועשיקתו וכי</w:t>
      </w:r>
      <w:r w:rsidR="00632F0A">
        <w:rPr>
          <w:rFonts w:hint="cs"/>
          <w:rtl/>
        </w:rPr>
        <w:t xml:space="preserve"> </w:t>
      </w:r>
      <w:r w:rsidR="00E570E3">
        <w:rPr>
          <w:rFonts w:hint="cs"/>
          <w:rtl/>
        </w:rPr>
        <w:t xml:space="preserve">נחתם בכפייה ואיומים מצד המבקשת ואביה אשר איימו, </w:t>
      </w:r>
      <w:r w:rsidR="00632F0A">
        <w:rPr>
          <w:rtl/>
        </w:rPr>
        <w:tab/>
      </w:r>
      <w:r w:rsidR="00E570E3">
        <w:rPr>
          <w:rFonts w:hint="cs"/>
          <w:rtl/>
        </w:rPr>
        <w:t>שילשינו עליו לרשויות המס, למקום עבודתו ועוד.</w:t>
      </w:r>
    </w:p>
    <w:p w:rsidR="00F13CF1" w:rsidRDefault="00F13CF1" w:rsidP="00F13CF1">
      <w:pPr>
        <w:spacing w:line="360" w:lineRule="auto"/>
        <w:ind w:left="720"/>
        <w:jc w:val="both"/>
        <w:rPr>
          <w:rtl/>
        </w:rPr>
      </w:pPr>
    </w:p>
    <w:p w:rsidR="00F13CF1" w:rsidRDefault="00F13CF1" w:rsidP="00BF3771">
      <w:pPr>
        <w:spacing w:line="360" w:lineRule="auto"/>
        <w:ind w:left="1440" w:hanging="720"/>
        <w:jc w:val="both"/>
        <w:rPr>
          <w:rtl/>
        </w:rPr>
      </w:pPr>
      <w:r>
        <w:rPr>
          <w:rFonts w:hint="cs"/>
          <w:rtl/>
        </w:rPr>
        <w:lastRenderedPageBreak/>
        <w:t>3.</w:t>
      </w:r>
      <w:r w:rsidR="00E570E3">
        <w:rPr>
          <w:rFonts w:hint="cs"/>
          <w:rtl/>
        </w:rPr>
        <w:t>2</w:t>
      </w:r>
      <w:r>
        <w:rPr>
          <w:rtl/>
        </w:rPr>
        <w:tab/>
      </w:r>
      <w:r>
        <w:rPr>
          <w:rFonts w:hint="cs"/>
          <w:rtl/>
        </w:rPr>
        <w:t>המשיב מוסיף וטוען, שההסכם הינו הסכם למראית עין</w:t>
      </w:r>
      <w:r w:rsidR="00BF3771">
        <w:rPr>
          <w:rFonts w:hint="cs"/>
          <w:rtl/>
        </w:rPr>
        <w:t>,</w:t>
      </w:r>
      <w:r>
        <w:rPr>
          <w:rFonts w:hint="cs"/>
          <w:rtl/>
        </w:rPr>
        <w:t xml:space="preserve"> </w:t>
      </w:r>
      <w:r w:rsidR="00BF3771">
        <w:rPr>
          <w:rFonts w:hint="cs"/>
          <w:rtl/>
        </w:rPr>
        <w:t xml:space="preserve">שכן </w:t>
      </w:r>
      <w:r>
        <w:rPr>
          <w:rFonts w:hint="cs"/>
          <w:rtl/>
        </w:rPr>
        <w:t xml:space="preserve">נקבע </w:t>
      </w:r>
      <w:r w:rsidR="00BF3771">
        <w:rPr>
          <w:rFonts w:hint="cs"/>
          <w:rtl/>
        </w:rPr>
        <w:t xml:space="preserve">בו </w:t>
      </w:r>
      <w:r>
        <w:rPr>
          <w:rFonts w:hint="cs"/>
          <w:rtl/>
        </w:rPr>
        <w:t xml:space="preserve">סכום גבוה למזונות הקטינים </w:t>
      </w:r>
      <w:r w:rsidR="00BF3771">
        <w:rPr>
          <w:rFonts w:hint="cs"/>
          <w:rtl/>
        </w:rPr>
        <w:t xml:space="preserve">וזאת </w:t>
      </w:r>
      <w:r>
        <w:rPr>
          <w:rFonts w:hint="cs"/>
          <w:rtl/>
        </w:rPr>
        <w:t xml:space="preserve">עד הגיע אחרון הקטינים לגיל 21, כשנקבע בסעיף 4.3 להסכם, שסכום המזונות הינו חלק מהאיזון הכללי של הצדדים ועל כן </w:t>
      </w:r>
      <w:r w:rsidR="00BF3771">
        <w:rPr>
          <w:rFonts w:hint="cs"/>
          <w:rtl/>
        </w:rPr>
        <w:t xml:space="preserve">אין המשיב </w:t>
      </w:r>
      <w:r>
        <w:rPr>
          <w:rFonts w:hint="cs"/>
          <w:rtl/>
        </w:rPr>
        <w:t xml:space="preserve"> רשאי להגיש תביעה להפחתת גובה המזונות, </w:t>
      </w:r>
      <w:r w:rsidR="00BF3771">
        <w:rPr>
          <w:rFonts w:hint="cs"/>
          <w:rtl/>
        </w:rPr>
        <w:t xml:space="preserve">ובכך שללו את זכותו </w:t>
      </w:r>
      <w:r>
        <w:rPr>
          <w:rFonts w:hint="cs"/>
          <w:rtl/>
        </w:rPr>
        <w:t xml:space="preserve"> </w:t>
      </w:r>
      <w:r w:rsidR="00BF3771">
        <w:rPr>
          <w:rFonts w:hint="cs"/>
          <w:rtl/>
        </w:rPr>
        <w:t>לפנות</w:t>
      </w:r>
      <w:r>
        <w:rPr>
          <w:rFonts w:hint="cs"/>
          <w:rtl/>
        </w:rPr>
        <w:t xml:space="preserve"> לערכאות</w:t>
      </w:r>
      <w:r w:rsidR="00BF3771">
        <w:rPr>
          <w:rFonts w:hint="cs"/>
          <w:rtl/>
        </w:rPr>
        <w:t xml:space="preserve">,  </w:t>
      </w:r>
      <w:r>
        <w:rPr>
          <w:rFonts w:hint="cs"/>
          <w:rtl/>
        </w:rPr>
        <w:t xml:space="preserve"> </w:t>
      </w:r>
      <w:r w:rsidR="00BF3771">
        <w:rPr>
          <w:rFonts w:hint="cs"/>
          <w:rtl/>
        </w:rPr>
        <w:t xml:space="preserve">כשתנאי זה </w:t>
      </w:r>
      <w:r>
        <w:rPr>
          <w:rFonts w:hint="cs"/>
          <w:rtl/>
        </w:rPr>
        <w:t>סותר את תקנת הציבור ו</w:t>
      </w:r>
      <w:r w:rsidR="00BF3771">
        <w:rPr>
          <w:rFonts w:hint="cs"/>
          <w:rtl/>
        </w:rPr>
        <w:t xml:space="preserve">על כן </w:t>
      </w:r>
      <w:r>
        <w:rPr>
          <w:rFonts w:hint="cs"/>
          <w:rtl/>
        </w:rPr>
        <w:t xml:space="preserve">יש להצהיר על בטלותו. </w:t>
      </w:r>
    </w:p>
    <w:p w:rsidR="00F13CF1" w:rsidRPr="00BF3771" w:rsidRDefault="00F13CF1" w:rsidP="00F13CF1">
      <w:pPr>
        <w:spacing w:line="360" w:lineRule="auto"/>
        <w:jc w:val="both"/>
        <w:rPr>
          <w:b/>
          <w:bCs/>
          <w:rtl/>
        </w:rPr>
      </w:pPr>
    </w:p>
    <w:p w:rsidR="00F13CF1" w:rsidRPr="00BF3771" w:rsidRDefault="00F13CF1" w:rsidP="00F13CF1">
      <w:pPr>
        <w:spacing w:line="360" w:lineRule="auto"/>
        <w:jc w:val="both"/>
        <w:rPr>
          <w:b/>
          <w:bCs/>
          <w:u w:val="single"/>
          <w:rtl/>
        </w:rPr>
      </w:pPr>
      <w:r w:rsidRPr="00BF3771">
        <w:rPr>
          <w:rFonts w:hint="cs"/>
          <w:b/>
          <w:bCs/>
          <w:rtl/>
        </w:rPr>
        <w:t>4.</w:t>
      </w:r>
      <w:r w:rsidRPr="00BF3771">
        <w:rPr>
          <w:rFonts w:hint="cs"/>
          <w:b/>
          <w:bCs/>
          <w:rtl/>
        </w:rPr>
        <w:tab/>
      </w:r>
      <w:r w:rsidR="00BF3771" w:rsidRPr="00BF3771">
        <w:rPr>
          <w:rFonts w:hint="cs"/>
          <w:b/>
          <w:bCs/>
          <w:u w:val="single"/>
          <w:rtl/>
        </w:rPr>
        <w:t xml:space="preserve">בקשת המבקשת </w:t>
      </w:r>
      <w:r w:rsidRPr="00BF3771">
        <w:rPr>
          <w:rFonts w:hint="cs"/>
          <w:b/>
          <w:bCs/>
          <w:u w:val="single"/>
          <w:rtl/>
        </w:rPr>
        <w:t xml:space="preserve"> לסילוק על הסף</w:t>
      </w:r>
      <w:r w:rsidR="00BF3771">
        <w:rPr>
          <w:rFonts w:hint="cs"/>
          <w:b/>
          <w:bCs/>
          <w:u w:val="single"/>
          <w:rtl/>
        </w:rPr>
        <w:t xml:space="preserve"> של תביעת בי</w:t>
      </w:r>
      <w:r w:rsidR="00BF3771" w:rsidRPr="00BF3771">
        <w:rPr>
          <w:rFonts w:hint="cs"/>
          <w:b/>
          <w:bCs/>
          <w:u w:val="single"/>
          <w:rtl/>
        </w:rPr>
        <w:t>טול ההסכם</w:t>
      </w:r>
    </w:p>
    <w:p w:rsidR="00F13CF1" w:rsidRDefault="00F13CF1" w:rsidP="00F13CF1">
      <w:pPr>
        <w:spacing w:line="360" w:lineRule="auto"/>
        <w:jc w:val="both"/>
        <w:rPr>
          <w:rtl/>
        </w:rPr>
      </w:pPr>
    </w:p>
    <w:p w:rsidR="00F13CF1" w:rsidRDefault="00F13CF1" w:rsidP="00BF3771">
      <w:pPr>
        <w:spacing w:line="360" w:lineRule="auto"/>
        <w:ind w:left="720"/>
        <w:jc w:val="both"/>
        <w:rPr>
          <w:rtl/>
        </w:rPr>
      </w:pPr>
      <w:r>
        <w:rPr>
          <w:rFonts w:hint="cs"/>
          <w:rtl/>
        </w:rPr>
        <w:t>4.1</w:t>
      </w:r>
      <w:r>
        <w:rPr>
          <w:rtl/>
        </w:rPr>
        <w:tab/>
      </w:r>
      <w:r>
        <w:rPr>
          <w:rFonts w:hint="cs"/>
          <w:b/>
          <w:bCs/>
          <w:u w:val="single"/>
          <w:rtl/>
        </w:rPr>
        <w:t>המבקשת הגישה בקשה לסילוק על הסף בנימוקים הבאים:</w:t>
      </w:r>
    </w:p>
    <w:p w:rsidR="00F13CF1" w:rsidRDefault="00F13CF1" w:rsidP="00F13CF1">
      <w:pPr>
        <w:spacing w:line="360" w:lineRule="auto"/>
        <w:ind w:left="720"/>
        <w:jc w:val="both"/>
        <w:rPr>
          <w:rtl/>
        </w:rPr>
      </w:pPr>
    </w:p>
    <w:p w:rsidR="008F388E" w:rsidRDefault="00F13CF1" w:rsidP="00CD697E">
      <w:pPr>
        <w:spacing w:line="360" w:lineRule="auto"/>
        <w:ind w:left="2160" w:hanging="720"/>
        <w:jc w:val="both"/>
        <w:rPr>
          <w:rtl/>
        </w:rPr>
      </w:pPr>
      <w:r>
        <w:rPr>
          <w:rFonts w:hint="cs"/>
          <w:rtl/>
        </w:rPr>
        <w:t>4.</w:t>
      </w:r>
      <w:r w:rsidR="008F388E">
        <w:rPr>
          <w:rFonts w:hint="cs"/>
          <w:rtl/>
        </w:rPr>
        <w:t>1.</w:t>
      </w:r>
      <w:r>
        <w:rPr>
          <w:rFonts w:hint="cs"/>
          <w:rtl/>
        </w:rPr>
        <w:t>1</w:t>
      </w:r>
      <w:r>
        <w:rPr>
          <w:rtl/>
        </w:rPr>
        <w:tab/>
      </w:r>
      <w:r w:rsidR="000201D1">
        <w:rPr>
          <w:rFonts w:hint="cs"/>
          <w:rtl/>
        </w:rPr>
        <w:t>ה</w:t>
      </w:r>
      <w:r>
        <w:rPr>
          <w:rFonts w:hint="cs"/>
          <w:rtl/>
        </w:rPr>
        <w:t xml:space="preserve">תביעה </w:t>
      </w:r>
      <w:r w:rsidR="000201D1">
        <w:rPr>
          <w:rFonts w:hint="cs"/>
          <w:rtl/>
        </w:rPr>
        <w:t xml:space="preserve">לביטול ההסכם </w:t>
      </w:r>
      <w:r>
        <w:rPr>
          <w:rFonts w:hint="cs"/>
          <w:rtl/>
        </w:rPr>
        <w:t xml:space="preserve">הינה </w:t>
      </w:r>
      <w:r w:rsidR="00737159">
        <w:rPr>
          <w:rFonts w:hint="cs"/>
          <w:rtl/>
        </w:rPr>
        <w:t>תביעה ט</w:t>
      </w:r>
      <w:r w:rsidR="000201D1">
        <w:rPr>
          <w:rFonts w:hint="cs"/>
          <w:rtl/>
        </w:rPr>
        <w:t>ו</w:t>
      </w:r>
      <w:r w:rsidR="00737159">
        <w:rPr>
          <w:rFonts w:hint="cs"/>
          <w:rtl/>
        </w:rPr>
        <w:t>רדנית וקנטרנית אשר</w:t>
      </w:r>
      <w:r>
        <w:rPr>
          <w:rFonts w:hint="cs"/>
          <w:rtl/>
        </w:rPr>
        <w:t xml:space="preserve"> שהוגש</w:t>
      </w:r>
      <w:r w:rsidR="00737159">
        <w:rPr>
          <w:rFonts w:hint="cs"/>
          <w:rtl/>
        </w:rPr>
        <w:t>ה</w:t>
      </w:r>
      <w:r>
        <w:rPr>
          <w:rFonts w:hint="cs"/>
          <w:rtl/>
        </w:rPr>
        <w:t xml:space="preserve"> בחוסר תום לב </w:t>
      </w:r>
      <w:r w:rsidR="00737159">
        <w:rPr>
          <w:rFonts w:hint="cs"/>
          <w:rtl/>
        </w:rPr>
        <w:t xml:space="preserve">כשכל מטרתה להתיש את המבקשת </w:t>
      </w:r>
      <w:r>
        <w:rPr>
          <w:rFonts w:hint="cs"/>
          <w:rtl/>
        </w:rPr>
        <w:t xml:space="preserve"> לאחר שביום </w:t>
      </w:r>
      <w:r w:rsidR="00CD697E">
        <w:rPr>
          <w:rFonts w:hint="cs"/>
          <w:rtl/>
        </w:rPr>
        <w:t>00</w:t>
      </w:r>
      <w:r>
        <w:rPr>
          <w:rFonts w:hint="cs"/>
          <w:rtl/>
        </w:rPr>
        <w:t>.</w:t>
      </w:r>
      <w:r w:rsidR="00CD697E">
        <w:rPr>
          <w:rFonts w:hint="cs"/>
          <w:rtl/>
        </w:rPr>
        <w:t>00</w:t>
      </w:r>
      <w:r>
        <w:rPr>
          <w:rFonts w:hint="cs"/>
          <w:rtl/>
        </w:rPr>
        <w:t>.2016 הגיעו הצדדים לידי הסכמות</w:t>
      </w:r>
      <w:r w:rsidR="000201D1">
        <w:rPr>
          <w:rFonts w:hint="cs"/>
          <w:rtl/>
        </w:rPr>
        <w:t>,</w:t>
      </w:r>
      <w:r>
        <w:rPr>
          <w:rFonts w:hint="cs"/>
          <w:rtl/>
        </w:rPr>
        <w:t xml:space="preserve"> </w:t>
      </w:r>
      <w:r w:rsidR="00B42806">
        <w:rPr>
          <w:rFonts w:hint="cs"/>
          <w:rtl/>
        </w:rPr>
        <w:t>לאחר התדיינות ממושכת שנ</w:t>
      </w:r>
      <w:r w:rsidR="008F388E">
        <w:rPr>
          <w:rFonts w:hint="cs"/>
          <w:rtl/>
        </w:rPr>
        <w:t>גרמה עקב מערכת יחס</w:t>
      </w:r>
      <w:r w:rsidR="00737159">
        <w:rPr>
          <w:rFonts w:hint="cs"/>
          <w:rtl/>
        </w:rPr>
        <w:t>י</w:t>
      </w:r>
      <w:r w:rsidR="008F388E">
        <w:rPr>
          <w:rFonts w:hint="cs"/>
          <w:rtl/>
        </w:rPr>
        <w:t xml:space="preserve">ם שניהל המשיב עם אישה אחרת, כשהמבקשת הסכימה לשוב לשלום בית, תוך שהמשיב התחייב לשמור נאמנות כלפי אשתו אך בהמשך </w:t>
      </w:r>
      <w:r w:rsidR="000A6DF6">
        <w:rPr>
          <w:rFonts w:hint="cs"/>
          <w:rtl/>
        </w:rPr>
        <w:t xml:space="preserve">התברר </w:t>
      </w:r>
      <w:r w:rsidR="008F388E">
        <w:rPr>
          <w:rFonts w:hint="cs"/>
          <w:rtl/>
        </w:rPr>
        <w:t xml:space="preserve">לה שהמשיב חידש את מערכת יחסיו האינטימית עם אותה אישה, עזב את הבית ועבר להתגורר </w:t>
      </w:r>
      <w:r w:rsidR="000201D1">
        <w:rPr>
          <w:rFonts w:hint="cs"/>
          <w:rtl/>
        </w:rPr>
        <w:t>עם אותה אישה.</w:t>
      </w:r>
      <w:r w:rsidR="008F388E">
        <w:rPr>
          <w:rFonts w:hint="cs"/>
          <w:rtl/>
        </w:rPr>
        <w:t xml:space="preserve"> </w:t>
      </w:r>
    </w:p>
    <w:p w:rsidR="008F388E" w:rsidRDefault="008F388E" w:rsidP="00F13CF1">
      <w:pPr>
        <w:spacing w:line="360" w:lineRule="auto"/>
        <w:ind w:left="2160" w:hanging="720"/>
        <w:jc w:val="both"/>
        <w:rPr>
          <w:rtl/>
        </w:rPr>
      </w:pPr>
    </w:p>
    <w:p w:rsidR="008F388E" w:rsidRDefault="008F388E" w:rsidP="000201D1">
      <w:pPr>
        <w:spacing w:line="360" w:lineRule="auto"/>
        <w:ind w:left="2160" w:hanging="720"/>
        <w:jc w:val="both"/>
        <w:rPr>
          <w:rtl/>
        </w:rPr>
      </w:pPr>
      <w:r>
        <w:rPr>
          <w:rFonts w:hint="cs"/>
          <w:rtl/>
        </w:rPr>
        <w:t>4.1.</w:t>
      </w:r>
      <w:r w:rsidR="000201D1">
        <w:rPr>
          <w:rFonts w:hint="cs"/>
          <w:rtl/>
        </w:rPr>
        <w:t>2</w:t>
      </w:r>
      <w:r>
        <w:rPr>
          <w:rFonts w:hint="cs"/>
          <w:rtl/>
        </w:rPr>
        <w:tab/>
        <w:t>מטרת הגשת התביעה לביטול ההסכם הינה למנוע</w:t>
      </w:r>
      <w:r w:rsidR="000A6DF6">
        <w:rPr>
          <w:rFonts w:hint="cs"/>
          <w:rtl/>
        </w:rPr>
        <w:t xml:space="preserve">, בחוסר תום לב </w:t>
      </w:r>
      <w:r>
        <w:rPr>
          <w:rFonts w:hint="cs"/>
          <w:rtl/>
        </w:rPr>
        <w:t xml:space="preserve"> את המשך הליכי הכינוס, </w:t>
      </w:r>
      <w:r w:rsidR="000A6DF6">
        <w:rPr>
          <w:rFonts w:hint="cs"/>
          <w:rtl/>
        </w:rPr>
        <w:t>אשר הוחל  בביצועם, כשכבר ניתנו 3 פסקי דין חלוטים, הנוגעים לביצוע ההסכם.</w:t>
      </w:r>
    </w:p>
    <w:p w:rsidR="000A6DF6" w:rsidRDefault="000A6DF6" w:rsidP="000A6DF6">
      <w:pPr>
        <w:spacing w:line="360" w:lineRule="auto"/>
        <w:ind w:left="2160" w:hanging="720"/>
        <w:jc w:val="both"/>
        <w:rPr>
          <w:rtl/>
        </w:rPr>
      </w:pPr>
    </w:p>
    <w:p w:rsidR="008F388E" w:rsidRDefault="008F388E" w:rsidP="000201D1">
      <w:pPr>
        <w:spacing w:line="360" w:lineRule="auto"/>
        <w:ind w:left="2160" w:hanging="720"/>
        <w:jc w:val="both"/>
        <w:rPr>
          <w:rtl/>
        </w:rPr>
      </w:pPr>
      <w:r>
        <w:rPr>
          <w:rFonts w:hint="cs"/>
          <w:rtl/>
        </w:rPr>
        <w:t>4.1.</w:t>
      </w:r>
      <w:r w:rsidR="000201D1">
        <w:rPr>
          <w:rFonts w:hint="cs"/>
          <w:rtl/>
        </w:rPr>
        <w:t>3</w:t>
      </w:r>
      <w:r>
        <w:rPr>
          <w:rFonts w:hint="cs"/>
          <w:rtl/>
        </w:rPr>
        <w:tab/>
      </w:r>
      <w:r w:rsidR="007D6019">
        <w:rPr>
          <w:rFonts w:hint="cs"/>
          <w:rtl/>
        </w:rPr>
        <w:t xml:space="preserve">חל שיהוי בהגשת תביעת </w:t>
      </w:r>
      <w:r w:rsidR="000A6DF6">
        <w:rPr>
          <w:rFonts w:hint="cs"/>
          <w:rtl/>
        </w:rPr>
        <w:t>המשיב</w:t>
      </w:r>
      <w:r w:rsidR="007D6019">
        <w:rPr>
          <w:rFonts w:hint="cs"/>
          <w:rtl/>
        </w:rPr>
        <w:t xml:space="preserve"> לביטול ההסכם</w:t>
      </w:r>
      <w:r w:rsidR="000A6DF6">
        <w:rPr>
          <w:rFonts w:hint="cs"/>
          <w:rtl/>
        </w:rPr>
        <w:t xml:space="preserve">, </w:t>
      </w:r>
      <w:r w:rsidR="007D6019">
        <w:rPr>
          <w:rFonts w:hint="cs"/>
          <w:rtl/>
        </w:rPr>
        <w:t xml:space="preserve"> אשר הוגשה </w:t>
      </w:r>
      <w:r w:rsidR="000A6DF6">
        <w:rPr>
          <w:rFonts w:hint="cs"/>
          <w:rtl/>
        </w:rPr>
        <w:t xml:space="preserve">רק לאחר </w:t>
      </w:r>
      <w:r w:rsidR="007D6019">
        <w:rPr>
          <w:rFonts w:hint="cs"/>
          <w:rtl/>
        </w:rPr>
        <w:t>שש שנים מאז אישור ההסכם ושנתיים מאז שהחלו ההליכים לאכיפת ה</w:t>
      </w:r>
      <w:r w:rsidR="000201D1">
        <w:rPr>
          <w:rFonts w:hint="cs"/>
          <w:rtl/>
        </w:rPr>
        <w:t>הסכם.</w:t>
      </w:r>
    </w:p>
    <w:p w:rsidR="000201D1" w:rsidRDefault="000201D1" w:rsidP="000A6DF6">
      <w:pPr>
        <w:spacing w:line="360" w:lineRule="auto"/>
        <w:ind w:left="2160" w:hanging="720"/>
        <w:jc w:val="both"/>
        <w:rPr>
          <w:rtl/>
        </w:rPr>
      </w:pPr>
    </w:p>
    <w:p w:rsidR="000201D1" w:rsidRDefault="000201D1" w:rsidP="000201D1">
      <w:pPr>
        <w:spacing w:line="360" w:lineRule="auto"/>
        <w:ind w:left="2160" w:hanging="720"/>
        <w:jc w:val="both"/>
        <w:rPr>
          <w:rtl/>
        </w:rPr>
      </w:pPr>
      <w:r>
        <w:rPr>
          <w:rFonts w:hint="cs"/>
          <w:rtl/>
        </w:rPr>
        <w:t>4.1.4</w:t>
      </w:r>
      <w:r>
        <w:rPr>
          <w:rtl/>
        </w:rPr>
        <w:tab/>
      </w:r>
      <w:r>
        <w:rPr>
          <w:rFonts w:hint="cs"/>
          <w:rtl/>
        </w:rPr>
        <w:t>טענות המשיב בתביעה לביטול עומדות בסתירה לטענות שהועלו על ידו בהליכים קודמים.</w:t>
      </w:r>
    </w:p>
    <w:p w:rsidR="007D6019" w:rsidRDefault="007D6019" w:rsidP="00F13CF1">
      <w:pPr>
        <w:spacing w:line="360" w:lineRule="auto"/>
        <w:ind w:left="2160" w:hanging="720"/>
        <w:jc w:val="both"/>
        <w:rPr>
          <w:rtl/>
        </w:rPr>
      </w:pPr>
    </w:p>
    <w:p w:rsidR="007D6019" w:rsidRDefault="007D6019" w:rsidP="000201D1">
      <w:pPr>
        <w:spacing w:line="360" w:lineRule="auto"/>
        <w:ind w:left="2160" w:hanging="720"/>
        <w:jc w:val="both"/>
        <w:rPr>
          <w:rtl/>
        </w:rPr>
      </w:pPr>
      <w:r>
        <w:rPr>
          <w:rFonts w:hint="cs"/>
          <w:rtl/>
        </w:rPr>
        <w:t>4.1.</w:t>
      </w:r>
      <w:r w:rsidR="000201D1">
        <w:rPr>
          <w:rFonts w:hint="cs"/>
          <w:rtl/>
        </w:rPr>
        <w:t>5</w:t>
      </w:r>
      <w:r>
        <w:rPr>
          <w:rFonts w:hint="cs"/>
          <w:rtl/>
        </w:rPr>
        <w:tab/>
        <w:t>תביעה זו נוצ</w:t>
      </w:r>
      <w:r w:rsidR="000201D1">
        <w:rPr>
          <w:rFonts w:hint="cs"/>
          <w:rtl/>
        </w:rPr>
        <w:t>ר</w:t>
      </w:r>
      <w:r>
        <w:rPr>
          <w:rFonts w:hint="cs"/>
          <w:rtl/>
        </w:rPr>
        <w:t xml:space="preserve">ה עם החלפת ייצוגו של המשיב, אשר החליף כבר מספר עורכי דין. </w:t>
      </w:r>
    </w:p>
    <w:p w:rsidR="00871CA7" w:rsidRDefault="00871CA7" w:rsidP="000201D1">
      <w:pPr>
        <w:spacing w:line="360" w:lineRule="auto"/>
        <w:ind w:left="2160" w:hanging="720"/>
        <w:jc w:val="both"/>
        <w:rPr>
          <w:rtl/>
        </w:rPr>
      </w:pPr>
    </w:p>
    <w:p w:rsidR="00871CA7" w:rsidRDefault="00871CA7" w:rsidP="000201D1">
      <w:pPr>
        <w:spacing w:line="360" w:lineRule="auto"/>
        <w:ind w:left="2160" w:hanging="720"/>
        <w:jc w:val="both"/>
        <w:rPr>
          <w:rtl/>
        </w:rPr>
      </w:pPr>
      <w:r>
        <w:rPr>
          <w:rFonts w:hint="cs"/>
          <w:rtl/>
        </w:rPr>
        <w:t>4.1.6</w:t>
      </w:r>
      <w:r>
        <w:rPr>
          <w:rFonts w:hint="cs"/>
          <w:rtl/>
        </w:rPr>
        <w:tab/>
        <w:t>יוגדש שהמבקשת ביקשה למחוק על הסף את תביעת המשיב לביטול ההסכם.</w:t>
      </w:r>
    </w:p>
    <w:p w:rsidR="007D6019" w:rsidRDefault="007D6019" w:rsidP="007D6019">
      <w:pPr>
        <w:spacing w:line="360" w:lineRule="auto"/>
        <w:jc w:val="both"/>
        <w:rPr>
          <w:rtl/>
        </w:rPr>
      </w:pPr>
    </w:p>
    <w:p w:rsidR="007D6019" w:rsidRDefault="007D6019" w:rsidP="007D6019">
      <w:pPr>
        <w:spacing w:line="360" w:lineRule="auto"/>
        <w:ind w:left="720"/>
        <w:jc w:val="both"/>
        <w:rPr>
          <w:rtl/>
        </w:rPr>
      </w:pPr>
      <w:r>
        <w:rPr>
          <w:rFonts w:hint="cs"/>
          <w:rtl/>
        </w:rPr>
        <w:t>4.2</w:t>
      </w:r>
      <w:r>
        <w:rPr>
          <w:rtl/>
        </w:rPr>
        <w:tab/>
      </w:r>
      <w:r>
        <w:rPr>
          <w:rFonts w:hint="cs"/>
          <w:b/>
          <w:bCs/>
          <w:u w:val="single"/>
          <w:rtl/>
        </w:rPr>
        <w:t>המשיב טוען מנגד את הטענות הבאות:</w:t>
      </w:r>
    </w:p>
    <w:p w:rsidR="007D6019" w:rsidRDefault="007D6019" w:rsidP="007D6019">
      <w:pPr>
        <w:spacing w:line="360" w:lineRule="auto"/>
        <w:ind w:left="720"/>
        <w:jc w:val="both"/>
        <w:rPr>
          <w:rtl/>
        </w:rPr>
      </w:pPr>
    </w:p>
    <w:p w:rsidR="007D6019" w:rsidRDefault="007D6019" w:rsidP="007D6019">
      <w:pPr>
        <w:spacing w:line="360" w:lineRule="auto"/>
        <w:ind w:left="2160" w:hanging="720"/>
        <w:jc w:val="both"/>
        <w:rPr>
          <w:rtl/>
        </w:rPr>
      </w:pPr>
      <w:r>
        <w:rPr>
          <w:rFonts w:hint="cs"/>
          <w:rtl/>
        </w:rPr>
        <w:t>4.2.1</w:t>
      </w:r>
      <w:r>
        <w:rPr>
          <w:rtl/>
        </w:rPr>
        <w:tab/>
      </w:r>
      <w:r>
        <w:rPr>
          <w:rFonts w:hint="cs"/>
          <w:rtl/>
        </w:rPr>
        <w:t xml:space="preserve">סילוק על הסף קודם בירור התביעה הינו סעד קיצוני ביותר שיש לתתו רק במקרים קלושים, כשברור שאין לתביעה </w:t>
      </w:r>
      <w:r w:rsidR="000A5DDF">
        <w:rPr>
          <w:rFonts w:hint="cs"/>
          <w:rtl/>
        </w:rPr>
        <w:t xml:space="preserve">כל </w:t>
      </w:r>
      <w:r>
        <w:rPr>
          <w:rFonts w:hint="cs"/>
          <w:rtl/>
        </w:rPr>
        <w:t xml:space="preserve">בסיס. </w:t>
      </w:r>
    </w:p>
    <w:p w:rsidR="007D6019" w:rsidRDefault="007D6019" w:rsidP="007D6019">
      <w:pPr>
        <w:spacing w:line="360" w:lineRule="auto"/>
        <w:ind w:left="2160" w:hanging="720"/>
        <w:jc w:val="both"/>
        <w:rPr>
          <w:rtl/>
        </w:rPr>
      </w:pPr>
    </w:p>
    <w:p w:rsidR="007D6019" w:rsidRDefault="007D6019" w:rsidP="007D6019">
      <w:pPr>
        <w:spacing w:line="360" w:lineRule="auto"/>
        <w:ind w:left="2160" w:hanging="720"/>
        <w:jc w:val="both"/>
        <w:rPr>
          <w:rtl/>
        </w:rPr>
      </w:pPr>
      <w:r>
        <w:rPr>
          <w:rFonts w:hint="cs"/>
          <w:rtl/>
        </w:rPr>
        <w:t>4.2.2</w:t>
      </w:r>
      <w:r>
        <w:rPr>
          <w:rFonts w:hint="cs"/>
          <w:rtl/>
        </w:rPr>
        <w:tab/>
        <w:t xml:space="preserve">המבקשת לא תמכה את בקשת הסילוק על הסף בתצהיר. </w:t>
      </w:r>
    </w:p>
    <w:p w:rsidR="007D6019" w:rsidRDefault="007D6019" w:rsidP="007D6019">
      <w:pPr>
        <w:spacing w:line="360" w:lineRule="auto"/>
        <w:ind w:left="2160" w:hanging="720"/>
        <w:jc w:val="both"/>
        <w:rPr>
          <w:rtl/>
        </w:rPr>
      </w:pPr>
    </w:p>
    <w:p w:rsidR="007D6019" w:rsidRPr="007D6019" w:rsidRDefault="007D6019" w:rsidP="000A5DDF">
      <w:pPr>
        <w:spacing w:line="360" w:lineRule="auto"/>
        <w:ind w:left="2160" w:hanging="720"/>
        <w:jc w:val="both"/>
        <w:rPr>
          <w:rtl/>
        </w:rPr>
      </w:pPr>
      <w:r>
        <w:rPr>
          <w:rFonts w:hint="cs"/>
          <w:rtl/>
        </w:rPr>
        <w:t>4.2.3</w:t>
      </w:r>
      <w:r>
        <w:rPr>
          <w:rFonts w:hint="cs"/>
          <w:rtl/>
        </w:rPr>
        <w:tab/>
      </w:r>
      <w:r w:rsidR="000A5DDF">
        <w:rPr>
          <w:rFonts w:hint="cs"/>
          <w:rtl/>
        </w:rPr>
        <w:t xml:space="preserve">יש לבטל את הסכם </w:t>
      </w:r>
      <w:r>
        <w:rPr>
          <w:rFonts w:hint="cs"/>
          <w:rtl/>
        </w:rPr>
        <w:t xml:space="preserve"> עקב כפייה, ניצול ו</w:t>
      </w:r>
      <w:r w:rsidR="00711917">
        <w:rPr>
          <w:rFonts w:hint="cs"/>
          <w:rtl/>
        </w:rPr>
        <w:t xml:space="preserve">עושק, </w:t>
      </w:r>
      <w:r w:rsidR="000A5DDF">
        <w:rPr>
          <w:rFonts w:hint="cs"/>
          <w:rtl/>
        </w:rPr>
        <w:t xml:space="preserve">כשהראיות לכאורה הינן </w:t>
      </w:r>
      <w:r w:rsidR="00711917">
        <w:rPr>
          <w:rFonts w:hint="cs"/>
          <w:rtl/>
        </w:rPr>
        <w:t>שמתוך 6 ד</w:t>
      </w:r>
      <w:r w:rsidR="000A5DDF">
        <w:rPr>
          <w:rFonts w:hint="cs"/>
          <w:rtl/>
        </w:rPr>
        <w:t>ירות שהיו לצדדים נקבע בהסכם ששלוש</w:t>
      </w:r>
      <w:r w:rsidR="00711917">
        <w:rPr>
          <w:rFonts w:hint="cs"/>
          <w:rtl/>
        </w:rPr>
        <w:t xml:space="preserve"> דירות שייכות לתובעת והשלוש הנותרות הינן בחלקי</w:t>
      </w:r>
      <w:r w:rsidR="000A5DDF">
        <w:rPr>
          <w:rFonts w:hint="cs"/>
          <w:rtl/>
        </w:rPr>
        <w:t>ם שווים וכן סכום המזונות הגבוה וכן יש לאפשר למשיב להוכיח בראיות את תביעתו.</w:t>
      </w:r>
    </w:p>
    <w:p w:rsidR="00AE5FB7" w:rsidRDefault="00AE5FB7" w:rsidP="00711917">
      <w:pPr>
        <w:spacing w:line="360" w:lineRule="auto"/>
        <w:jc w:val="both"/>
        <w:rPr>
          <w:rFonts w:ascii="Arial" w:hAnsi="Arial"/>
          <w:b/>
          <w:bCs/>
          <w:noProof w:val="0"/>
          <w:rtl/>
        </w:rPr>
      </w:pPr>
    </w:p>
    <w:p w:rsidR="00711917" w:rsidRDefault="00711917" w:rsidP="00711917">
      <w:pPr>
        <w:spacing w:line="360" w:lineRule="auto"/>
        <w:ind w:left="720"/>
        <w:jc w:val="both"/>
        <w:rPr>
          <w:rFonts w:ascii="Arial" w:hAnsi="Arial"/>
          <w:noProof w:val="0"/>
          <w:rtl/>
        </w:rPr>
      </w:pPr>
      <w:r w:rsidRPr="00711917">
        <w:rPr>
          <w:rFonts w:ascii="Arial" w:hAnsi="Arial" w:hint="cs"/>
          <w:noProof w:val="0"/>
          <w:rtl/>
        </w:rPr>
        <w:t>4.3</w:t>
      </w:r>
      <w:r w:rsidRPr="00711917">
        <w:rPr>
          <w:rFonts w:ascii="Arial" w:hAnsi="Arial"/>
          <w:noProof w:val="0"/>
          <w:rtl/>
        </w:rPr>
        <w:tab/>
      </w:r>
      <w:r>
        <w:rPr>
          <w:rFonts w:ascii="Arial" w:hAnsi="Arial" w:hint="cs"/>
          <w:b/>
          <w:bCs/>
          <w:noProof w:val="0"/>
          <w:u w:val="single"/>
          <w:rtl/>
        </w:rPr>
        <w:t>המבקשת נתבקשה להשיב על טענות המשיב ולהלן עיקרי תגובתה:</w:t>
      </w:r>
    </w:p>
    <w:p w:rsidR="00711917" w:rsidRDefault="00711917" w:rsidP="00711917">
      <w:pPr>
        <w:spacing w:line="360" w:lineRule="auto"/>
        <w:ind w:left="720"/>
        <w:jc w:val="both"/>
        <w:rPr>
          <w:rFonts w:ascii="Arial" w:hAnsi="Arial"/>
          <w:noProof w:val="0"/>
          <w:rtl/>
        </w:rPr>
      </w:pPr>
    </w:p>
    <w:p w:rsidR="000A5DDF" w:rsidRDefault="00711917" w:rsidP="00711917">
      <w:pPr>
        <w:spacing w:line="360" w:lineRule="auto"/>
        <w:ind w:left="1440"/>
        <w:jc w:val="both"/>
        <w:rPr>
          <w:rFonts w:ascii="Arial" w:hAnsi="Arial"/>
          <w:noProof w:val="0"/>
          <w:rtl/>
        </w:rPr>
      </w:pPr>
      <w:r>
        <w:rPr>
          <w:rFonts w:ascii="Arial" w:hAnsi="Arial" w:hint="cs"/>
          <w:noProof w:val="0"/>
          <w:rtl/>
        </w:rPr>
        <w:t>4.3.1</w:t>
      </w:r>
      <w:r>
        <w:rPr>
          <w:rFonts w:ascii="Arial" w:hAnsi="Arial"/>
          <w:noProof w:val="0"/>
          <w:rtl/>
        </w:rPr>
        <w:tab/>
      </w:r>
      <w:r>
        <w:rPr>
          <w:rFonts w:ascii="Arial" w:hAnsi="Arial" w:hint="cs"/>
          <w:noProof w:val="0"/>
          <w:rtl/>
        </w:rPr>
        <w:t xml:space="preserve">המשיב לא הציג בכתב תביעתו ולו "ראשית ראיה" לטענת העושק </w:t>
      </w:r>
      <w:r w:rsidR="00632F0A">
        <w:rPr>
          <w:rFonts w:ascii="Arial" w:hAnsi="Arial"/>
          <w:noProof w:val="0"/>
          <w:rtl/>
        </w:rPr>
        <w:tab/>
      </w:r>
      <w:r>
        <w:rPr>
          <w:rFonts w:ascii="Arial" w:hAnsi="Arial" w:hint="cs"/>
          <w:noProof w:val="0"/>
          <w:rtl/>
        </w:rPr>
        <w:t>או הלחץ.</w:t>
      </w:r>
    </w:p>
    <w:p w:rsidR="000A5DDF" w:rsidRDefault="000A5DDF" w:rsidP="00711917">
      <w:pPr>
        <w:spacing w:line="360" w:lineRule="auto"/>
        <w:ind w:left="1440"/>
        <w:jc w:val="both"/>
        <w:rPr>
          <w:rFonts w:ascii="Arial" w:hAnsi="Arial"/>
          <w:noProof w:val="0"/>
          <w:rtl/>
        </w:rPr>
      </w:pPr>
    </w:p>
    <w:p w:rsidR="00711917" w:rsidRDefault="000A5DDF" w:rsidP="00632F0A">
      <w:pPr>
        <w:spacing w:line="360" w:lineRule="auto"/>
        <w:ind w:left="2160" w:hanging="720"/>
        <w:jc w:val="both"/>
        <w:rPr>
          <w:rFonts w:ascii="Arial" w:hAnsi="Arial"/>
          <w:noProof w:val="0"/>
          <w:rtl/>
        </w:rPr>
      </w:pPr>
      <w:r>
        <w:rPr>
          <w:rFonts w:ascii="Arial" w:hAnsi="Arial" w:hint="cs"/>
          <w:noProof w:val="0"/>
          <w:rtl/>
        </w:rPr>
        <w:t>4.3.2</w:t>
      </w:r>
      <w:r>
        <w:rPr>
          <w:rFonts w:ascii="Arial" w:hAnsi="Arial" w:hint="cs"/>
          <w:noProof w:val="0"/>
          <w:rtl/>
        </w:rPr>
        <w:tab/>
        <w:t xml:space="preserve">המבקשת היא שוויתרה ויתורים רכושיים רבים מתוך הכרת אופיו של המשיב, כשלמשיב רכוש וכספים בשווי רב בארץ ובעולם בשווי של עשרות מילוני שקלים. </w:t>
      </w:r>
      <w:r w:rsidR="00632F0A">
        <w:rPr>
          <w:rFonts w:ascii="Arial" w:hAnsi="Arial"/>
          <w:noProof w:val="0"/>
          <w:rtl/>
        </w:rPr>
        <w:tab/>
      </w:r>
      <w:r w:rsidR="00632F0A">
        <w:rPr>
          <w:rFonts w:ascii="Arial" w:hAnsi="Arial"/>
          <w:noProof w:val="0"/>
          <w:rtl/>
        </w:rPr>
        <w:tab/>
      </w:r>
      <w:r w:rsidR="00632F0A">
        <w:rPr>
          <w:rFonts w:ascii="Arial" w:hAnsi="Arial"/>
          <w:noProof w:val="0"/>
          <w:rtl/>
        </w:rPr>
        <w:tab/>
      </w:r>
    </w:p>
    <w:p w:rsidR="00632F0A" w:rsidRDefault="00632F0A" w:rsidP="00632F0A">
      <w:pPr>
        <w:spacing w:line="360" w:lineRule="auto"/>
        <w:ind w:left="2160" w:hanging="720"/>
        <w:jc w:val="both"/>
        <w:rPr>
          <w:rFonts w:ascii="Arial" w:hAnsi="Arial"/>
          <w:noProof w:val="0"/>
          <w:rtl/>
        </w:rPr>
      </w:pPr>
    </w:p>
    <w:p w:rsidR="00711917" w:rsidRDefault="00711917" w:rsidP="000A5DDF">
      <w:pPr>
        <w:spacing w:line="360" w:lineRule="auto"/>
        <w:ind w:left="1440"/>
        <w:jc w:val="both"/>
        <w:rPr>
          <w:rFonts w:ascii="Arial" w:hAnsi="Arial"/>
          <w:noProof w:val="0"/>
          <w:rtl/>
        </w:rPr>
      </w:pPr>
      <w:r>
        <w:rPr>
          <w:rFonts w:ascii="Arial" w:hAnsi="Arial" w:hint="cs"/>
          <w:noProof w:val="0"/>
          <w:rtl/>
        </w:rPr>
        <w:t>4.3.</w:t>
      </w:r>
      <w:r w:rsidR="000A5DDF">
        <w:rPr>
          <w:rFonts w:ascii="Arial" w:hAnsi="Arial" w:hint="cs"/>
          <w:noProof w:val="0"/>
          <w:rtl/>
        </w:rPr>
        <w:t>3</w:t>
      </w:r>
      <w:r>
        <w:rPr>
          <w:rFonts w:ascii="Arial" w:hAnsi="Arial" w:hint="cs"/>
          <w:noProof w:val="0"/>
          <w:rtl/>
        </w:rPr>
        <w:tab/>
        <w:t xml:space="preserve">המשיב היה מיוצג קודם עריכת ההסכם, במהלכו ובחתימתו. </w:t>
      </w:r>
    </w:p>
    <w:p w:rsidR="00711917" w:rsidRDefault="00711917" w:rsidP="00711917">
      <w:pPr>
        <w:spacing w:line="360" w:lineRule="auto"/>
        <w:ind w:left="1440"/>
        <w:jc w:val="both"/>
        <w:rPr>
          <w:rFonts w:ascii="Arial" w:hAnsi="Arial"/>
          <w:noProof w:val="0"/>
          <w:rtl/>
        </w:rPr>
      </w:pPr>
    </w:p>
    <w:p w:rsidR="00711917" w:rsidRDefault="00711917" w:rsidP="000A5DDF">
      <w:pPr>
        <w:spacing w:line="360" w:lineRule="auto"/>
        <w:ind w:left="1440"/>
        <w:jc w:val="both"/>
        <w:rPr>
          <w:rFonts w:ascii="Arial" w:hAnsi="Arial"/>
          <w:noProof w:val="0"/>
          <w:rtl/>
        </w:rPr>
      </w:pPr>
      <w:r>
        <w:rPr>
          <w:rFonts w:ascii="Arial" w:hAnsi="Arial" w:hint="cs"/>
          <w:noProof w:val="0"/>
          <w:rtl/>
        </w:rPr>
        <w:t>4.3.</w:t>
      </w:r>
      <w:r w:rsidR="000A5DDF">
        <w:rPr>
          <w:rFonts w:ascii="Arial" w:hAnsi="Arial" w:hint="cs"/>
          <w:noProof w:val="0"/>
          <w:rtl/>
        </w:rPr>
        <w:t>4</w:t>
      </w:r>
      <w:r>
        <w:rPr>
          <w:rFonts w:ascii="Arial" w:hAnsi="Arial" w:hint="cs"/>
          <w:noProof w:val="0"/>
          <w:rtl/>
        </w:rPr>
        <w:tab/>
        <w:t xml:space="preserve">הליכי הכינוס נעשו בהסכמת המשיב ועל פי החלטות חלוטות של </w:t>
      </w:r>
      <w:r w:rsidR="00632F0A">
        <w:rPr>
          <w:rFonts w:ascii="Arial" w:hAnsi="Arial"/>
          <w:noProof w:val="0"/>
          <w:rtl/>
        </w:rPr>
        <w:tab/>
      </w:r>
      <w:r>
        <w:rPr>
          <w:rFonts w:ascii="Arial" w:hAnsi="Arial" w:hint="cs"/>
          <w:noProof w:val="0"/>
          <w:rtl/>
        </w:rPr>
        <w:t xml:space="preserve">ביהמ"ש. </w:t>
      </w:r>
    </w:p>
    <w:p w:rsidR="00711917" w:rsidRDefault="00711917" w:rsidP="00711917">
      <w:pPr>
        <w:spacing w:line="360" w:lineRule="auto"/>
        <w:jc w:val="both"/>
        <w:rPr>
          <w:rFonts w:ascii="Arial" w:hAnsi="Arial"/>
          <w:noProof w:val="0"/>
          <w:rtl/>
        </w:rPr>
      </w:pPr>
    </w:p>
    <w:p w:rsidR="00711917" w:rsidRDefault="00711917" w:rsidP="008C66F7">
      <w:pPr>
        <w:spacing w:line="360" w:lineRule="auto"/>
        <w:ind w:left="1440" w:hanging="720"/>
        <w:jc w:val="both"/>
        <w:rPr>
          <w:rFonts w:ascii="Arial" w:hAnsi="Arial"/>
          <w:noProof w:val="0"/>
          <w:rtl/>
        </w:rPr>
      </w:pPr>
      <w:r>
        <w:rPr>
          <w:rFonts w:ascii="Arial" w:hAnsi="Arial" w:hint="cs"/>
          <w:noProof w:val="0"/>
          <w:rtl/>
        </w:rPr>
        <w:t>4.4</w:t>
      </w:r>
      <w:r>
        <w:rPr>
          <w:rFonts w:ascii="Arial" w:hAnsi="Arial"/>
          <w:noProof w:val="0"/>
          <w:rtl/>
        </w:rPr>
        <w:tab/>
      </w:r>
      <w:r>
        <w:rPr>
          <w:rFonts w:ascii="Arial" w:hAnsi="Arial" w:hint="cs"/>
          <w:noProof w:val="0"/>
          <w:rtl/>
        </w:rPr>
        <w:t xml:space="preserve">השאלה </w:t>
      </w:r>
      <w:r w:rsidR="008C66F7">
        <w:rPr>
          <w:rFonts w:ascii="Arial" w:hAnsi="Arial" w:hint="cs"/>
          <w:noProof w:val="0"/>
          <w:rtl/>
        </w:rPr>
        <w:t xml:space="preserve">האם נסיבות המקרה דנא </w:t>
      </w:r>
      <w:r>
        <w:rPr>
          <w:rFonts w:ascii="Arial" w:hAnsi="Arial" w:hint="cs"/>
          <w:noProof w:val="0"/>
          <w:rtl/>
        </w:rPr>
        <w:t>מצדיקות החלת הוראת תקנות 41(א)ו-(4) לתקסד"א תשע"ט 2018 (להלן:</w:t>
      </w:r>
      <w:r w:rsidR="00CC3B64">
        <w:rPr>
          <w:rFonts w:ascii="Arial" w:hAnsi="Arial" w:hint="cs"/>
          <w:noProof w:val="0"/>
          <w:rtl/>
        </w:rPr>
        <w:t xml:space="preserve"> </w:t>
      </w:r>
      <w:r w:rsidR="00CC3B64">
        <w:rPr>
          <w:rFonts w:ascii="Arial" w:hAnsi="Arial" w:hint="cs"/>
          <w:b/>
          <w:bCs/>
          <w:noProof w:val="0"/>
          <w:rtl/>
        </w:rPr>
        <w:t>"התקנות"</w:t>
      </w:r>
      <w:r w:rsidR="00CC3B64">
        <w:rPr>
          <w:rFonts w:ascii="Arial" w:hAnsi="Arial" w:hint="cs"/>
          <w:noProof w:val="0"/>
          <w:rtl/>
        </w:rPr>
        <w:t xml:space="preserve">) לסילוק על הסף </w:t>
      </w:r>
      <w:r w:rsidR="008C66F7">
        <w:rPr>
          <w:rFonts w:ascii="Arial" w:hAnsi="Arial" w:hint="cs"/>
          <w:noProof w:val="0"/>
          <w:rtl/>
        </w:rPr>
        <w:t>של תביעת המשיב לביטול ההסכם.</w:t>
      </w:r>
    </w:p>
    <w:p w:rsidR="00CC3B64" w:rsidRDefault="00CC3B64" w:rsidP="00CC3B64">
      <w:pPr>
        <w:spacing w:line="360" w:lineRule="auto"/>
        <w:jc w:val="both"/>
        <w:rPr>
          <w:rFonts w:ascii="Arial" w:hAnsi="Arial"/>
          <w:noProof w:val="0"/>
          <w:rtl/>
        </w:rPr>
      </w:pPr>
    </w:p>
    <w:p w:rsidR="00CC3B64" w:rsidRDefault="00CC3B64" w:rsidP="00CC3B64">
      <w:pPr>
        <w:spacing w:line="360" w:lineRule="auto"/>
        <w:jc w:val="both"/>
        <w:rPr>
          <w:rFonts w:ascii="Arial" w:hAnsi="Arial"/>
          <w:noProof w:val="0"/>
          <w:rtl/>
        </w:rPr>
      </w:pPr>
      <w:r>
        <w:rPr>
          <w:rFonts w:ascii="Arial" w:hAnsi="Arial" w:hint="cs"/>
          <w:noProof w:val="0"/>
          <w:rtl/>
        </w:rPr>
        <w:t>5.</w:t>
      </w:r>
      <w:r>
        <w:rPr>
          <w:rFonts w:ascii="Arial" w:hAnsi="Arial" w:hint="cs"/>
          <w:noProof w:val="0"/>
          <w:rtl/>
        </w:rPr>
        <w:tab/>
      </w:r>
      <w:r>
        <w:rPr>
          <w:rFonts w:ascii="Arial" w:hAnsi="Arial" w:hint="cs"/>
          <w:b/>
          <w:bCs/>
          <w:noProof w:val="0"/>
          <w:u w:val="single"/>
          <w:rtl/>
        </w:rPr>
        <w:t>המצב המשפטי</w:t>
      </w:r>
    </w:p>
    <w:p w:rsidR="00CC3B64" w:rsidRDefault="00CC3B64" w:rsidP="00CC3B64">
      <w:pPr>
        <w:spacing w:line="360" w:lineRule="auto"/>
        <w:jc w:val="both"/>
        <w:rPr>
          <w:rFonts w:ascii="Arial" w:hAnsi="Arial"/>
          <w:noProof w:val="0"/>
          <w:rtl/>
        </w:rPr>
      </w:pPr>
    </w:p>
    <w:p w:rsidR="008946A5" w:rsidRDefault="00CC3B64" w:rsidP="001D63BE">
      <w:pPr>
        <w:spacing w:line="360" w:lineRule="auto"/>
        <w:ind w:left="1440" w:hanging="720"/>
        <w:jc w:val="both"/>
        <w:rPr>
          <w:rFonts w:ascii="Arial" w:hAnsi="Arial"/>
          <w:noProof w:val="0"/>
          <w:rtl/>
        </w:rPr>
      </w:pPr>
      <w:r>
        <w:rPr>
          <w:rFonts w:ascii="Arial" w:hAnsi="Arial" w:hint="cs"/>
          <w:noProof w:val="0"/>
          <w:rtl/>
        </w:rPr>
        <w:t>5.1</w:t>
      </w:r>
      <w:r>
        <w:rPr>
          <w:rFonts w:ascii="Arial" w:hAnsi="Arial"/>
          <w:noProof w:val="0"/>
          <w:rtl/>
        </w:rPr>
        <w:tab/>
      </w:r>
      <w:r w:rsidR="008946A5">
        <w:rPr>
          <w:rFonts w:ascii="Arial" w:hAnsi="Arial" w:hint="cs"/>
          <w:noProof w:val="0"/>
          <w:rtl/>
        </w:rPr>
        <w:t xml:space="preserve">החלטות רבות ניתנו </w:t>
      </w:r>
      <w:r w:rsidR="001D63BE">
        <w:rPr>
          <w:rFonts w:ascii="Arial" w:hAnsi="Arial" w:hint="cs"/>
          <w:noProof w:val="0"/>
          <w:rtl/>
        </w:rPr>
        <w:t>בדבר</w:t>
      </w:r>
      <w:r w:rsidR="008946A5">
        <w:rPr>
          <w:rFonts w:ascii="Arial" w:hAnsi="Arial" w:hint="cs"/>
          <w:noProof w:val="0"/>
          <w:rtl/>
        </w:rPr>
        <w:t xml:space="preserve"> הזהירות הנדרשת מצד בית המשפט בדונו בבקשות לסילוק על הסף, שהעתרות </w:t>
      </w:r>
      <w:r w:rsidR="001D63BE">
        <w:rPr>
          <w:rFonts w:ascii="Arial" w:hAnsi="Arial" w:hint="cs"/>
          <w:noProof w:val="0"/>
          <w:rtl/>
        </w:rPr>
        <w:t xml:space="preserve">לבקשות אלו </w:t>
      </w:r>
      <w:r w:rsidR="008946A5">
        <w:rPr>
          <w:rFonts w:ascii="Arial" w:hAnsi="Arial" w:hint="cs"/>
          <w:noProof w:val="0"/>
          <w:rtl/>
        </w:rPr>
        <w:t xml:space="preserve"> </w:t>
      </w:r>
      <w:r w:rsidR="008C66F7">
        <w:rPr>
          <w:rFonts w:ascii="Arial" w:hAnsi="Arial" w:hint="cs"/>
          <w:noProof w:val="0"/>
          <w:rtl/>
        </w:rPr>
        <w:t>משמעותה</w:t>
      </w:r>
      <w:r w:rsidR="008946A5">
        <w:rPr>
          <w:rFonts w:ascii="Arial" w:hAnsi="Arial" w:hint="cs"/>
          <w:noProof w:val="0"/>
          <w:rtl/>
        </w:rPr>
        <w:t xml:space="preserve"> נעילת </w:t>
      </w:r>
      <w:r w:rsidR="008946A5">
        <w:rPr>
          <w:rFonts w:ascii="Arial" w:hAnsi="Arial" w:hint="cs"/>
          <w:noProof w:val="0"/>
          <w:rtl/>
        </w:rPr>
        <w:lastRenderedPageBreak/>
        <w:t>דלתות בית המשפט בפני בעל דין</w:t>
      </w:r>
      <w:r w:rsidR="001D63BE">
        <w:rPr>
          <w:rFonts w:ascii="Arial" w:hAnsi="Arial" w:hint="cs"/>
          <w:noProof w:val="0"/>
          <w:rtl/>
        </w:rPr>
        <w:t>,</w:t>
      </w:r>
      <w:r w:rsidR="008946A5">
        <w:rPr>
          <w:rFonts w:ascii="Arial" w:hAnsi="Arial" w:hint="cs"/>
          <w:noProof w:val="0"/>
          <w:rtl/>
        </w:rPr>
        <w:t xml:space="preserve"> </w:t>
      </w:r>
      <w:r w:rsidR="001D63BE">
        <w:rPr>
          <w:rFonts w:ascii="Arial" w:hAnsi="Arial" w:hint="cs"/>
          <w:noProof w:val="0"/>
          <w:rtl/>
        </w:rPr>
        <w:t>המהווה</w:t>
      </w:r>
      <w:r w:rsidR="008946A5">
        <w:rPr>
          <w:rFonts w:ascii="Arial" w:hAnsi="Arial" w:hint="cs"/>
          <w:noProof w:val="0"/>
          <w:rtl/>
        </w:rPr>
        <w:t xml:space="preserve"> צעד קיצוני, השמור למקרים חריגים בלבד. ראה בעניין זה פסיקת בית המשפט העליון בע"א 50/89 </w:t>
      </w:r>
      <w:r w:rsidR="008946A5">
        <w:rPr>
          <w:rFonts w:ascii="Arial" w:hAnsi="Arial" w:hint="cs"/>
          <w:b/>
          <w:bCs/>
          <w:noProof w:val="0"/>
          <w:rtl/>
        </w:rPr>
        <w:t xml:space="preserve">פרופ' רות לוטן פרופ' חיים אילתה ואח', </w:t>
      </w:r>
      <w:r w:rsidR="008946A5">
        <w:rPr>
          <w:rFonts w:ascii="Arial" w:hAnsi="Arial" w:hint="cs"/>
          <w:noProof w:val="0"/>
          <w:rtl/>
        </w:rPr>
        <w:t xml:space="preserve">פ"ד  מה(4) 18). </w:t>
      </w:r>
    </w:p>
    <w:p w:rsidR="0071500C" w:rsidRDefault="0071500C" w:rsidP="008946A5">
      <w:pPr>
        <w:spacing w:line="360" w:lineRule="auto"/>
        <w:ind w:left="1440" w:hanging="720"/>
        <w:jc w:val="both"/>
        <w:rPr>
          <w:rFonts w:ascii="Arial" w:hAnsi="Arial"/>
          <w:noProof w:val="0"/>
          <w:rtl/>
        </w:rPr>
      </w:pPr>
    </w:p>
    <w:p w:rsidR="008946A5" w:rsidRDefault="008946A5" w:rsidP="001D63BE">
      <w:pPr>
        <w:spacing w:line="360" w:lineRule="auto"/>
        <w:ind w:left="1440" w:hanging="720"/>
        <w:jc w:val="both"/>
        <w:rPr>
          <w:rFonts w:ascii="Arial" w:hAnsi="Arial"/>
          <w:noProof w:val="0"/>
          <w:rtl/>
        </w:rPr>
      </w:pPr>
      <w:r>
        <w:rPr>
          <w:rFonts w:ascii="Arial" w:hAnsi="Arial" w:hint="cs"/>
          <w:noProof w:val="0"/>
          <w:rtl/>
        </w:rPr>
        <w:t>5.2</w:t>
      </w:r>
      <w:r>
        <w:rPr>
          <w:rFonts w:ascii="Arial" w:hAnsi="Arial" w:hint="cs"/>
          <w:noProof w:val="0"/>
          <w:rtl/>
        </w:rPr>
        <w:tab/>
        <w:t>נפסק שכאשר קיימת אפשרות, ולו קלושה, שעל פי העובדות המבססות את עילת התביעה יזכה התובע בסעד המבוקש על ידו, לא תימנע ממנו הכניסה בשערי בית משפט [</w:t>
      </w:r>
      <w:r w:rsidR="0071500C">
        <w:rPr>
          <w:rFonts w:ascii="Arial" w:hAnsi="Arial" w:hint="cs"/>
          <w:noProof w:val="0"/>
          <w:rtl/>
        </w:rPr>
        <w:t xml:space="preserve">וראו לעניין זה: ע"א 642/89 </w:t>
      </w:r>
      <w:r w:rsidR="0071500C">
        <w:rPr>
          <w:rFonts w:ascii="Arial" w:hAnsi="Arial" w:hint="cs"/>
          <w:b/>
          <w:bCs/>
          <w:noProof w:val="0"/>
          <w:rtl/>
        </w:rPr>
        <w:t>עזבון המנוח שניידר ז"ל נגד עיריית חיפה</w:t>
      </w:r>
      <w:r w:rsidR="0071500C">
        <w:rPr>
          <w:rFonts w:ascii="Arial" w:hAnsi="Arial" w:hint="cs"/>
          <w:noProof w:val="0"/>
          <w:rtl/>
        </w:rPr>
        <w:t xml:space="preserve">, פ"ד מו(1)470, 476-477, ע"א 35/83 </w:t>
      </w:r>
      <w:r w:rsidR="0071500C">
        <w:rPr>
          <w:rFonts w:ascii="Arial" w:hAnsi="Arial" w:hint="cs"/>
          <w:b/>
          <w:bCs/>
          <w:noProof w:val="0"/>
          <w:rtl/>
        </w:rPr>
        <w:t>חסין נ' פלדמן</w:t>
      </w:r>
      <w:r w:rsidR="0071500C">
        <w:rPr>
          <w:rFonts w:ascii="Arial" w:hAnsi="Arial" w:hint="cs"/>
          <w:noProof w:val="0"/>
          <w:rtl/>
        </w:rPr>
        <w:t xml:space="preserve">, פ"ד לז(4), 721 (1983); י' זוסמן, </w:t>
      </w:r>
      <w:r w:rsidR="0071500C">
        <w:rPr>
          <w:rFonts w:ascii="Arial" w:hAnsi="Arial" w:hint="cs"/>
          <w:b/>
          <w:bCs/>
          <w:noProof w:val="0"/>
          <w:rtl/>
        </w:rPr>
        <w:t>סדר הדין האזרחי</w:t>
      </w:r>
      <w:r w:rsidR="0071500C">
        <w:rPr>
          <w:rFonts w:ascii="Arial" w:hAnsi="Arial" w:hint="cs"/>
          <w:noProof w:val="0"/>
          <w:rtl/>
        </w:rPr>
        <w:t xml:space="preserve"> (מהדורה שביעית -1995) בעמ' 387]. </w:t>
      </w:r>
    </w:p>
    <w:p w:rsidR="0071500C" w:rsidRDefault="0071500C" w:rsidP="008946A5">
      <w:pPr>
        <w:spacing w:line="360" w:lineRule="auto"/>
        <w:ind w:left="1440" w:hanging="720"/>
        <w:jc w:val="both"/>
        <w:rPr>
          <w:rFonts w:ascii="Arial" w:hAnsi="Arial"/>
          <w:noProof w:val="0"/>
          <w:rtl/>
        </w:rPr>
      </w:pPr>
    </w:p>
    <w:p w:rsidR="0071500C" w:rsidRPr="00056D78" w:rsidRDefault="0071500C" w:rsidP="00DD1126">
      <w:pPr>
        <w:spacing w:line="360" w:lineRule="auto"/>
        <w:ind w:left="1440" w:hanging="720"/>
        <w:jc w:val="both"/>
        <w:rPr>
          <w:rFonts w:ascii="Arial" w:hAnsi="Arial"/>
          <w:b/>
          <w:bCs/>
          <w:noProof w:val="0"/>
          <w:rtl/>
        </w:rPr>
      </w:pPr>
      <w:r>
        <w:rPr>
          <w:rFonts w:ascii="Arial" w:hAnsi="Arial" w:hint="cs"/>
          <w:noProof w:val="0"/>
          <w:rtl/>
        </w:rPr>
        <w:t>5.3</w:t>
      </w:r>
      <w:r>
        <w:rPr>
          <w:rFonts w:ascii="Arial" w:hAnsi="Arial" w:hint="cs"/>
          <w:noProof w:val="0"/>
          <w:rtl/>
        </w:rPr>
        <w:tab/>
      </w:r>
      <w:r w:rsidR="00EB662B">
        <w:rPr>
          <w:rFonts w:ascii="Arial" w:hAnsi="Arial" w:hint="cs"/>
          <w:noProof w:val="0"/>
          <w:rtl/>
        </w:rPr>
        <w:t>לצד פסיקה זו</w:t>
      </w:r>
      <w:r w:rsidR="001D63BE">
        <w:rPr>
          <w:rFonts w:ascii="Arial" w:hAnsi="Arial" w:hint="cs"/>
          <w:noProof w:val="0"/>
          <w:rtl/>
        </w:rPr>
        <w:t xml:space="preserve">, </w:t>
      </w:r>
      <w:r w:rsidR="00DD1126">
        <w:rPr>
          <w:rFonts w:ascii="Arial" w:hAnsi="Arial" w:hint="cs"/>
          <w:noProof w:val="0"/>
          <w:rtl/>
        </w:rPr>
        <w:t xml:space="preserve">שעדין </w:t>
      </w:r>
      <w:r w:rsidR="001D63BE">
        <w:rPr>
          <w:rFonts w:ascii="Arial" w:hAnsi="Arial" w:hint="cs"/>
          <w:noProof w:val="0"/>
          <w:rtl/>
        </w:rPr>
        <w:t>שרירה וקיימת,</w:t>
      </w:r>
      <w:r w:rsidR="00EB662B">
        <w:rPr>
          <w:rFonts w:ascii="Arial" w:hAnsi="Arial" w:hint="cs"/>
          <w:noProof w:val="0"/>
          <w:rtl/>
        </w:rPr>
        <w:t xml:space="preserve"> יש להתייחס לעובדה שלאחרונה נכנסו לתוקפן </w:t>
      </w:r>
      <w:r>
        <w:rPr>
          <w:rFonts w:ascii="Arial" w:hAnsi="Arial" w:hint="cs"/>
          <w:noProof w:val="0"/>
          <w:rtl/>
        </w:rPr>
        <w:t xml:space="preserve">תקנות סדר הדין האזרחי, התשע"ט-2018 (להלן: </w:t>
      </w:r>
      <w:r>
        <w:rPr>
          <w:rFonts w:ascii="Arial" w:hAnsi="Arial" w:hint="cs"/>
          <w:b/>
          <w:bCs/>
          <w:noProof w:val="0"/>
          <w:rtl/>
        </w:rPr>
        <w:t xml:space="preserve">"התקנות החדשות"), </w:t>
      </w:r>
      <w:r w:rsidR="00EB662B">
        <w:rPr>
          <w:rFonts w:ascii="Arial" w:hAnsi="Arial" w:hint="cs"/>
          <w:noProof w:val="0"/>
          <w:rtl/>
        </w:rPr>
        <w:t>אשר קבעו עקרונות י</w:t>
      </w:r>
      <w:r w:rsidR="00DD1126">
        <w:rPr>
          <w:rFonts w:ascii="Arial" w:hAnsi="Arial" w:hint="cs"/>
          <w:noProof w:val="0"/>
          <w:rtl/>
        </w:rPr>
        <w:t xml:space="preserve">סוד בדבר </w:t>
      </w:r>
      <w:r w:rsidR="00056D78">
        <w:rPr>
          <w:rFonts w:ascii="Arial" w:hAnsi="Arial" w:hint="cs"/>
          <w:noProof w:val="0"/>
          <w:rtl/>
        </w:rPr>
        <w:t>ניהול הליך משפטי ראוי ו</w:t>
      </w:r>
      <w:r>
        <w:rPr>
          <w:rFonts w:ascii="Arial" w:hAnsi="Arial" w:hint="cs"/>
          <w:noProof w:val="0"/>
          <w:rtl/>
        </w:rPr>
        <w:t xml:space="preserve">הוגן  </w:t>
      </w:r>
      <w:r w:rsidR="00056D78">
        <w:rPr>
          <w:rFonts w:ascii="Arial" w:hAnsi="Arial" w:hint="cs"/>
          <w:noProof w:val="0"/>
          <w:rtl/>
        </w:rPr>
        <w:t xml:space="preserve">תוך הטלת איסור של </w:t>
      </w:r>
      <w:r w:rsidR="00056D78" w:rsidRPr="00056D78">
        <w:rPr>
          <w:rFonts w:ascii="Arial" w:hAnsi="Arial" w:hint="cs"/>
          <w:b/>
          <w:bCs/>
          <w:noProof w:val="0"/>
          <w:rtl/>
        </w:rPr>
        <w:t>"שימוש לרעה בהליכי משפט ובכלל זאת פעולה בהליך שמטרתה או תוצאתה לשבשו, להשהותו או להטריד בעל דין".</w:t>
      </w:r>
      <w:r w:rsidR="00056D78">
        <w:rPr>
          <w:rFonts w:ascii="Arial" w:hAnsi="Arial" w:hint="cs"/>
          <w:b/>
          <w:bCs/>
          <w:noProof w:val="0"/>
          <w:rtl/>
        </w:rPr>
        <w:t>..</w:t>
      </w:r>
    </w:p>
    <w:p w:rsidR="0071500C" w:rsidRPr="00056D78" w:rsidRDefault="0071500C" w:rsidP="008946A5">
      <w:pPr>
        <w:spacing w:line="360" w:lineRule="auto"/>
        <w:ind w:left="1440" w:hanging="720"/>
        <w:jc w:val="both"/>
        <w:rPr>
          <w:rFonts w:ascii="Arial" w:hAnsi="Arial"/>
          <w:noProof w:val="0"/>
          <w:rtl/>
        </w:rPr>
      </w:pPr>
    </w:p>
    <w:p w:rsidR="0071500C" w:rsidRDefault="0071500C" w:rsidP="00892EAB">
      <w:pPr>
        <w:spacing w:line="360" w:lineRule="auto"/>
        <w:ind w:left="1440" w:hanging="720"/>
        <w:jc w:val="both"/>
        <w:rPr>
          <w:rFonts w:ascii="Arial" w:hAnsi="Arial"/>
          <w:noProof w:val="0"/>
          <w:rtl/>
        </w:rPr>
      </w:pPr>
      <w:r>
        <w:rPr>
          <w:rFonts w:ascii="Arial" w:hAnsi="Arial" w:hint="cs"/>
          <w:noProof w:val="0"/>
          <w:rtl/>
        </w:rPr>
        <w:t>5.4</w:t>
      </w:r>
      <w:r>
        <w:rPr>
          <w:rFonts w:ascii="Arial" w:hAnsi="Arial" w:hint="cs"/>
          <w:noProof w:val="0"/>
          <w:rtl/>
        </w:rPr>
        <w:tab/>
        <w:t xml:space="preserve">להלן </w:t>
      </w:r>
      <w:r w:rsidR="00892EAB">
        <w:rPr>
          <w:rFonts w:ascii="Arial" w:hAnsi="Arial" w:hint="cs"/>
          <w:noProof w:val="0"/>
          <w:rtl/>
        </w:rPr>
        <w:t xml:space="preserve">ציטוט </w:t>
      </w:r>
      <w:r>
        <w:rPr>
          <w:rFonts w:ascii="Arial" w:hAnsi="Arial" w:hint="cs"/>
          <w:noProof w:val="0"/>
          <w:rtl/>
        </w:rPr>
        <w:t>עקרונות הי</w:t>
      </w:r>
      <w:r w:rsidR="00892EAB">
        <w:rPr>
          <w:rFonts w:ascii="Arial" w:hAnsi="Arial" w:hint="cs"/>
          <w:noProof w:val="0"/>
          <w:rtl/>
        </w:rPr>
        <w:t>סוד</w:t>
      </w:r>
      <w:r>
        <w:rPr>
          <w:rFonts w:ascii="Arial" w:hAnsi="Arial" w:hint="cs"/>
          <w:noProof w:val="0"/>
          <w:rtl/>
        </w:rPr>
        <w:t xml:space="preserve"> שבתקנות החדשות: </w:t>
      </w:r>
    </w:p>
    <w:p w:rsidR="0071500C" w:rsidRDefault="0071500C" w:rsidP="008946A5">
      <w:pPr>
        <w:spacing w:line="360" w:lineRule="auto"/>
        <w:ind w:left="1440" w:hanging="720"/>
        <w:jc w:val="both"/>
        <w:rPr>
          <w:rFonts w:ascii="Arial" w:hAnsi="Arial"/>
          <w:noProof w:val="0"/>
          <w:rtl/>
        </w:rPr>
      </w:pPr>
    </w:p>
    <w:p w:rsidR="0071500C" w:rsidRDefault="0071500C" w:rsidP="00B66BA9">
      <w:pPr>
        <w:spacing w:line="360" w:lineRule="auto"/>
        <w:ind w:left="2880" w:right="851" w:hanging="720"/>
        <w:jc w:val="both"/>
        <w:rPr>
          <w:rFonts w:ascii="Arial" w:hAnsi="Arial"/>
          <w:b/>
          <w:bCs/>
          <w:noProof w:val="0"/>
          <w:rtl/>
        </w:rPr>
      </w:pPr>
      <w:r>
        <w:rPr>
          <w:rFonts w:ascii="Arial" w:hAnsi="Arial" w:hint="cs"/>
          <w:b/>
          <w:bCs/>
          <w:noProof w:val="0"/>
          <w:rtl/>
        </w:rPr>
        <w:t>"1.</w:t>
      </w:r>
      <w:r>
        <w:rPr>
          <w:rFonts w:ascii="Arial" w:hAnsi="Arial" w:hint="cs"/>
          <w:b/>
          <w:bCs/>
          <w:noProof w:val="0"/>
          <w:rtl/>
        </w:rPr>
        <w:tab/>
      </w:r>
      <w:r w:rsidR="00B66BA9">
        <w:rPr>
          <w:rFonts w:ascii="Arial" w:hAnsi="Arial" w:hint="cs"/>
          <w:b/>
          <w:bCs/>
          <w:noProof w:val="0"/>
          <w:rtl/>
        </w:rPr>
        <w:t xml:space="preserve">מטרות תקנות סדר הדין האזרחי הן לקבוע סדר דין לניהול ההליכים האזרחיים בבית המשפט, </w:t>
      </w:r>
      <w:r w:rsidR="00B66BA9">
        <w:rPr>
          <w:rFonts w:ascii="Arial" w:hAnsi="Arial" w:hint="cs"/>
          <w:b/>
          <w:bCs/>
          <w:noProof w:val="0"/>
          <w:u w:val="single"/>
          <w:rtl/>
        </w:rPr>
        <w:t>ליצור ודאות דיונית, למנוע שרירותיות ולהגשים את העקרונות החוקתיים העומדים ביסודו של הליך שיפוטי ראוי והוגן, כדי להגיע לחקר האמת, ולהשיג תוצאה נכונה ופתרון צודק של הסכסוך.</w:t>
      </w:r>
    </w:p>
    <w:p w:rsidR="00B66BA9" w:rsidRDefault="00B66BA9" w:rsidP="00B66BA9">
      <w:pPr>
        <w:spacing w:line="360" w:lineRule="auto"/>
        <w:ind w:left="2880" w:right="851" w:hanging="720"/>
        <w:jc w:val="both"/>
        <w:rPr>
          <w:rFonts w:ascii="Arial" w:hAnsi="Arial"/>
          <w:b/>
          <w:bCs/>
          <w:noProof w:val="0"/>
          <w:rtl/>
        </w:rPr>
      </w:pPr>
    </w:p>
    <w:p w:rsidR="00B66BA9" w:rsidRDefault="00B66BA9" w:rsidP="00B66BA9">
      <w:pPr>
        <w:spacing w:line="360" w:lineRule="auto"/>
        <w:ind w:left="2880" w:right="851" w:hanging="720"/>
        <w:jc w:val="both"/>
        <w:rPr>
          <w:rFonts w:ascii="Arial" w:hAnsi="Arial"/>
          <w:b/>
          <w:bCs/>
          <w:noProof w:val="0"/>
          <w:rtl/>
        </w:rPr>
      </w:pPr>
      <w:r>
        <w:rPr>
          <w:rFonts w:ascii="Arial" w:hAnsi="Arial" w:hint="cs"/>
          <w:b/>
          <w:bCs/>
          <w:noProof w:val="0"/>
          <w:rtl/>
        </w:rPr>
        <w:t>2.</w:t>
      </w:r>
      <w:r>
        <w:rPr>
          <w:rFonts w:ascii="Arial" w:hAnsi="Arial" w:hint="cs"/>
          <w:b/>
          <w:bCs/>
          <w:noProof w:val="0"/>
          <w:rtl/>
        </w:rPr>
        <w:tab/>
        <w:t xml:space="preserve">הליך שיפוטי ראוי והוגן מתקיים במערכת שיפוטית עצמאית ובלתי תלויה שהוקמה לפי דין, נגישה לציבור, מקיימת דיון לפי כללי הצדק הטבעי, </w:t>
      </w:r>
      <w:r>
        <w:rPr>
          <w:rFonts w:ascii="Arial" w:hAnsi="Arial" w:hint="cs"/>
          <w:b/>
          <w:bCs/>
          <w:noProof w:val="0"/>
          <w:u w:val="single"/>
          <w:rtl/>
        </w:rPr>
        <w:t xml:space="preserve">מכריעה בתוך זמן סביר על יסוד הטענות ההדדיות המובאות לפניה, </w:t>
      </w:r>
      <w:r>
        <w:rPr>
          <w:rFonts w:ascii="Arial" w:hAnsi="Arial" w:hint="cs"/>
          <w:b/>
          <w:bCs/>
          <w:noProof w:val="0"/>
          <w:rtl/>
        </w:rPr>
        <w:t xml:space="preserve"> מנהלת את ההליך ופוסקת בו באופן </w:t>
      </w:r>
      <w:r w:rsidRPr="00B66BA9">
        <w:rPr>
          <w:rFonts w:ascii="Arial" w:hAnsi="Arial" w:hint="cs"/>
          <w:b/>
          <w:bCs/>
          <w:noProof w:val="0"/>
          <w:u w:val="single"/>
          <w:rtl/>
        </w:rPr>
        <w:t>שוויוני</w:t>
      </w:r>
      <w:r>
        <w:rPr>
          <w:rFonts w:ascii="Arial" w:hAnsi="Arial" w:hint="cs"/>
          <w:b/>
          <w:bCs/>
          <w:noProof w:val="0"/>
          <w:rtl/>
        </w:rPr>
        <w:t xml:space="preserve">, </w:t>
      </w:r>
      <w:r>
        <w:rPr>
          <w:rFonts w:ascii="Arial" w:hAnsi="Arial" w:hint="cs"/>
          <w:b/>
          <w:bCs/>
          <w:noProof w:val="0"/>
          <w:u w:val="single"/>
          <w:rtl/>
        </w:rPr>
        <w:t>מידתי ויעיל</w:t>
      </w:r>
      <w:r>
        <w:rPr>
          <w:rFonts w:ascii="Arial" w:hAnsi="Arial" w:hint="cs"/>
          <w:b/>
          <w:bCs/>
          <w:noProof w:val="0"/>
          <w:rtl/>
        </w:rPr>
        <w:t xml:space="preserve"> ומנמקת את החלטותיה. </w:t>
      </w:r>
    </w:p>
    <w:p w:rsidR="00B66BA9" w:rsidRDefault="00B66BA9" w:rsidP="00B66BA9">
      <w:pPr>
        <w:spacing w:line="360" w:lineRule="auto"/>
        <w:ind w:left="2880" w:right="851" w:hanging="720"/>
        <w:jc w:val="both"/>
        <w:rPr>
          <w:rFonts w:ascii="Arial" w:hAnsi="Arial"/>
          <w:b/>
          <w:bCs/>
          <w:noProof w:val="0"/>
          <w:rtl/>
        </w:rPr>
      </w:pPr>
    </w:p>
    <w:p w:rsidR="00B66BA9" w:rsidRDefault="00B66BA9" w:rsidP="00B66BA9">
      <w:pPr>
        <w:spacing w:line="360" w:lineRule="auto"/>
        <w:ind w:left="2880" w:right="851" w:hanging="720"/>
        <w:jc w:val="both"/>
        <w:rPr>
          <w:rFonts w:ascii="Arial" w:hAnsi="Arial"/>
          <w:b/>
          <w:bCs/>
          <w:noProof w:val="0"/>
          <w:rtl/>
        </w:rPr>
      </w:pPr>
      <w:r>
        <w:rPr>
          <w:rFonts w:ascii="Arial" w:hAnsi="Arial" w:hint="cs"/>
          <w:b/>
          <w:bCs/>
          <w:noProof w:val="0"/>
          <w:rtl/>
        </w:rPr>
        <w:lastRenderedPageBreak/>
        <w:t>3.(א)</w:t>
      </w:r>
      <w:r>
        <w:rPr>
          <w:rFonts w:ascii="Arial" w:hAnsi="Arial"/>
          <w:b/>
          <w:bCs/>
          <w:noProof w:val="0"/>
          <w:rtl/>
        </w:rPr>
        <w:tab/>
      </w:r>
      <w:r>
        <w:rPr>
          <w:rFonts w:ascii="Arial" w:hAnsi="Arial" w:hint="cs"/>
          <w:b/>
          <w:bCs/>
          <w:noProof w:val="0"/>
          <w:rtl/>
        </w:rPr>
        <w:t xml:space="preserve">בית המשפט אחראי על ניהול ההליך השיפוטי לשם הגשמת המטרות שביסוד תקנות אלה; לשם כך עליו ליזום, אם נדרש, ולהחליט כל החלטה לפי תקנות אלה במטרה לקדם את התנהלותו של הליך ראוי והוגן. </w:t>
      </w:r>
    </w:p>
    <w:p w:rsidR="00B66BA9" w:rsidRDefault="00B66BA9" w:rsidP="00B66BA9">
      <w:pPr>
        <w:spacing w:line="360" w:lineRule="auto"/>
        <w:ind w:left="2880" w:right="851" w:hanging="720"/>
        <w:jc w:val="both"/>
        <w:rPr>
          <w:rFonts w:ascii="Arial" w:hAnsi="Arial"/>
          <w:b/>
          <w:bCs/>
          <w:noProof w:val="0"/>
          <w:rtl/>
        </w:rPr>
      </w:pPr>
      <w:r>
        <w:rPr>
          <w:rFonts w:ascii="Arial" w:hAnsi="Arial" w:hint="cs"/>
          <w:b/>
          <w:bCs/>
          <w:noProof w:val="0"/>
          <w:rtl/>
        </w:rPr>
        <w:t xml:space="preserve">  (ב)</w:t>
      </w:r>
      <w:r>
        <w:rPr>
          <w:rFonts w:ascii="Arial" w:hAnsi="Arial"/>
          <w:b/>
          <w:bCs/>
          <w:noProof w:val="0"/>
          <w:rtl/>
        </w:rPr>
        <w:tab/>
      </w:r>
      <w:r w:rsidR="00BA14DB">
        <w:rPr>
          <w:rFonts w:ascii="Arial" w:hAnsi="Arial" w:hint="cs"/>
          <w:b/>
          <w:bCs/>
          <w:noProof w:val="0"/>
          <w:rtl/>
        </w:rPr>
        <w:t xml:space="preserve">חובת בעלי הדין ובאי כוחם היא לסייע לבית המשפט בקיום המוטל עליו לפי תקנות אלה, </w:t>
      </w:r>
      <w:r w:rsidR="00BA14DB">
        <w:rPr>
          <w:rFonts w:ascii="Arial" w:hAnsi="Arial" w:hint="cs"/>
          <w:b/>
          <w:bCs/>
          <w:noProof w:val="0"/>
          <w:u w:val="single"/>
          <w:rtl/>
        </w:rPr>
        <w:t>וכן לנהוג בתום לב ובהגינות דיונית</w:t>
      </w:r>
      <w:r w:rsidR="00BA14DB">
        <w:rPr>
          <w:rFonts w:ascii="Arial" w:hAnsi="Arial" w:hint="cs"/>
          <w:b/>
          <w:bCs/>
          <w:noProof w:val="0"/>
          <w:rtl/>
        </w:rPr>
        <w:t xml:space="preserve"> תוך שהם מסייעים במימוש התכלית הדיונית, ובכלל זה העמדת הפלוגתאות האמיתית שבמחלוקת בין בעלי הדין, מיקודן, בירורן והכרעה בהן. </w:t>
      </w:r>
    </w:p>
    <w:p w:rsidR="00BA14DB" w:rsidRDefault="00BA14DB" w:rsidP="00B66BA9">
      <w:pPr>
        <w:spacing w:line="360" w:lineRule="auto"/>
        <w:ind w:left="2880" w:right="851" w:hanging="720"/>
        <w:jc w:val="both"/>
        <w:rPr>
          <w:rFonts w:ascii="Arial" w:hAnsi="Arial"/>
          <w:b/>
          <w:bCs/>
          <w:noProof w:val="0"/>
          <w:rtl/>
        </w:rPr>
      </w:pPr>
    </w:p>
    <w:p w:rsidR="00BA14DB" w:rsidRDefault="00BA14DB" w:rsidP="00B66BA9">
      <w:pPr>
        <w:spacing w:line="360" w:lineRule="auto"/>
        <w:ind w:left="2880" w:right="851" w:hanging="720"/>
        <w:jc w:val="both"/>
        <w:rPr>
          <w:rFonts w:ascii="Arial" w:hAnsi="Arial"/>
          <w:b/>
          <w:bCs/>
          <w:noProof w:val="0"/>
          <w:rtl/>
        </w:rPr>
      </w:pPr>
      <w:r>
        <w:rPr>
          <w:rFonts w:ascii="Arial" w:hAnsi="Arial" w:hint="cs"/>
          <w:b/>
          <w:bCs/>
          <w:noProof w:val="0"/>
          <w:rtl/>
        </w:rPr>
        <w:t>4.</w:t>
      </w:r>
      <w:r>
        <w:rPr>
          <w:rFonts w:ascii="Arial" w:hAnsi="Arial" w:hint="cs"/>
          <w:b/>
          <w:bCs/>
          <w:noProof w:val="0"/>
          <w:rtl/>
        </w:rPr>
        <w:tab/>
      </w:r>
      <w:r>
        <w:rPr>
          <w:rFonts w:ascii="Arial" w:hAnsi="Arial" w:hint="cs"/>
          <w:b/>
          <w:bCs/>
          <w:noProof w:val="0"/>
          <w:u w:val="single"/>
          <w:rtl/>
        </w:rPr>
        <w:t>לא יעשה בעל דין או בא כוחו שימוש לרעה בהליכי משפט ובכלל זאת פעולה בהליך שמטרתה או תוצאתה לשבשו, להשהותו או להטריד בעל דין, לרבות פעולה בלתי מידתית לאופי הדיון, לעלותו או למורכבותו.</w:t>
      </w:r>
    </w:p>
    <w:p w:rsidR="00BA14DB" w:rsidRDefault="00BA14DB" w:rsidP="00B66BA9">
      <w:pPr>
        <w:spacing w:line="360" w:lineRule="auto"/>
        <w:ind w:left="2880" w:right="851" w:hanging="720"/>
        <w:jc w:val="both"/>
        <w:rPr>
          <w:rFonts w:ascii="Arial" w:hAnsi="Arial"/>
          <w:b/>
          <w:bCs/>
          <w:noProof w:val="0"/>
          <w:rtl/>
        </w:rPr>
      </w:pPr>
    </w:p>
    <w:p w:rsidR="00BA14DB" w:rsidRDefault="00BA14DB" w:rsidP="00B66BA9">
      <w:pPr>
        <w:spacing w:line="360" w:lineRule="auto"/>
        <w:ind w:left="2880" w:right="851" w:hanging="720"/>
        <w:jc w:val="both"/>
        <w:rPr>
          <w:rFonts w:ascii="Arial" w:hAnsi="Arial"/>
          <w:b/>
          <w:bCs/>
          <w:noProof w:val="0"/>
          <w:rtl/>
        </w:rPr>
      </w:pPr>
      <w:r>
        <w:rPr>
          <w:rFonts w:ascii="Arial" w:hAnsi="Arial" w:hint="cs"/>
          <w:b/>
          <w:bCs/>
          <w:noProof w:val="0"/>
          <w:rtl/>
        </w:rPr>
        <w:t>5.</w:t>
      </w:r>
      <w:r>
        <w:rPr>
          <w:rFonts w:ascii="Arial" w:hAnsi="Arial" w:hint="cs"/>
          <w:b/>
          <w:bCs/>
          <w:noProof w:val="0"/>
          <w:rtl/>
        </w:rPr>
        <w:tab/>
        <w:t xml:space="preserve">בית המשפט </w:t>
      </w:r>
      <w:r>
        <w:rPr>
          <w:rFonts w:ascii="Arial" w:hAnsi="Arial" w:hint="cs"/>
          <w:b/>
          <w:bCs/>
          <w:noProof w:val="0"/>
          <w:u w:val="single"/>
          <w:rtl/>
        </w:rPr>
        <w:t>יאזן, לפי הצורך</w:t>
      </w:r>
      <w:r>
        <w:rPr>
          <w:rFonts w:ascii="Arial" w:hAnsi="Arial" w:hint="cs"/>
          <w:b/>
          <w:bCs/>
          <w:noProof w:val="0"/>
          <w:rtl/>
        </w:rPr>
        <w:t xml:space="preserve">, בין </w:t>
      </w:r>
      <w:r>
        <w:rPr>
          <w:rFonts w:ascii="Arial" w:hAnsi="Arial" w:hint="cs"/>
          <w:b/>
          <w:bCs/>
          <w:noProof w:val="0"/>
          <w:u w:val="single"/>
          <w:rtl/>
        </w:rPr>
        <w:t>האינטרס של בעלי הדין ובין האינטרס הציבורי;</w:t>
      </w:r>
      <w:r>
        <w:rPr>
          <w:rFonts w:ascii="Arial" w:hAnsi="Arial" w:hint="cs"/>
          <w:b/>
          <w:bCs/>
          <w:noProof w:val="0"/>
          <w:rtl/>
        </w:rPr>
        <w:t xml:space="preserve"> לעניין זה, "אינטרס ציבורי" </w:t>
      </w:r>
      <w:r>
        <w:rPr>
          <w:rFonts w:ascii="Arial" w:hAnsi="Arial"/>
          <w:b/>
          <w:bCs/>
          <w:noProof w:val="0"/>
          <w:rtl/>
        </w:rPr>
        <w:t>–</w:t>
      </w:r>
      <w:r>
        <w:rPr>
          <w:rFonts w:ascii="Arial" w:hAnsi="Arial" w:hint="cs"/>
          <w:b/>
          <w:bCs/>
          <w:noProof w:val="0"/>
          <w:rtl/>
        </w:rPr>
        <w:t xml:space="preserve"> נגישות הציבור למערכת בתי המשפט לרבות קיומו של דיון משפטי צודק, מהיר ויעיל, חיסכון במשאבי זמן ועלויות, מניעת הכרעות סותרות ומניעת שימוש לרעה בהליך השיפוטי. </w:t>
      </w:r>
    </w:p>
    <w:p w:rsidR="00892EAB" w:rsidRDefault="00892EAB" w:rsidP="00B66BA9">
      <w:pPr>
        <w:spacing w:line="360" w:lineRule="auto"/>
        <w:ind w:left="2880" w:right="851" w:hanging="720"/>
        <w:jc w:val="both"/>
        <w:rPr>
          <w:rFonts w:ascii="Arial" w:hAnsi="Arial"/>
          <w:b/>
          <w:bCs/>
          <w:noProof w:val="0"/>
          <w:rtl/>
        </w:rPr>
      </w:pPr>
    </w:p>
    <w:p w:rsidR="00BA14DB" w:rsidRDefault="00BA14DB" w:rsidP="00B66BA9">
      <w:pPr>
        <w:spacing w:line="360" w:lineRule="auto"/>
        <w:ind w:left="2880" w:right="851" w:hanging="720"/>
        <w:jc w:val="both"/>
        <w:rPr>
          <w:rFonts w:ascii="Arial" w:hAnsi="Arial"/>
          <w:noProof w:val="0"/>
          <w:rtl/>
        </w:rPr>
      </w:pPr>
      <w:r>
        <w:rPr>
          <w:rFonts w:ascii="Arial" w:hAnsi="Arial" w:hint="cs"/>
          <w:b/>
          <w:bCs/>
          <w:noProof w:val="0"/>
          <w:rtl/>
        </w:rPr>
        <w:t>5א.</w:t>
      </w:r>
      <w:r>
        <w:rPr>
          <w:rFonts w:ascii="Arial" w:hAnsi="Arial" w:hint="cs"/>
          <w:b/>
          <w:bCs/>
          <w:noProof w:val="0"/>
          <w:rtl/>
        </w:rPr>
        <w:tab/>
        <w:t xml:space="preserve">עקרונות היסוד שבחלק זה </w:t>
      </w:r>
      <w:r>
        <w:rPr>
          <w:rFonts w:ascii="Arial" w:hAnsi="Arial" w:hint="cs"/>
          <w:b/>
          <w:bCs/>
          <w:noProof w:val="0"/>
          <w:u w:val="single"/>
          <w:rtl/>
        </w:rPr>
        <w:t xml:space="preserve">ישמשו את בית המשפט בהפעילו את שיקול דעתו </w:t>
      </w:r>
      <w:r>
        <w:rPr>
          <w:rFonts w:ascii="Arial" w:hAnsi="Arial" w:hint="cs"/>
          <w:b/>
          <w:bCs/>
          <w:noProof w:val="0"/>
          <w:rtl/>
        </w:rPr>
        <w:t xml:space="preserve"> ל</w:t>
      </w:r>
      <w:r w:rsidR="00BD4960">
        <w:rPr>
          <w:rFonts w:ascii="Arial" w:hAnsi="Arial" w:hint="cs"/>
          <w:b/>
          <w:bCs/>
          <w:noProof w:val="0"/>
          <w:rtl/>
        </w:rPr>
        <w:t xml:space="preserve">פי תקנות אלה או לפי כל חיקוק אחר המפנה אליהן. </w:t>
      </w:r>
      <w:r w:rsidR="00BD4960">
        <w:rPr>
          <w:rFonts w:ascii="Arial" w:hAnsi="Arial" w:hint="cs"/>
          <w:noProof w:val="0"/>
          <w:rtl/>
        </w:rPr>
        <w:t xml:space="preserve">(הדגשות שלי </w:t>
      </w:r>
      <w:r w:rsidR="00BD4960">
        <w:rPr>
          <w:rFonts w:ascii="Arial" w:hAnsi="Arial"/>
          <w:noProof w:val="0"/>
          <w:rtl/>
        </w:rPr>
        <w:t>–</w:t>
      </w:r>
      <w:r w:rsidR="00BD4960">
        <w:rPr>
          <w:rFonts w:ascii="Arial" w:hAnsi="Arial" w:hint="cs"/>
          <w:noProof w:val="0"/>
          <w:rtl/>
        </w:rPr>
        <w:t xml:space="preserve"> א.ז.ר). </w:t>
      </w:r>
    </w:p>
    <w:p w:rsidR="00BD4960" w:rsidRDefault="00BD4960" w:rsidP="00BD4960">
      <w:pPr>
        <w:spacing w:line="360" w:lineRule="auto"/>
        <w:ind w:right="851"/>
        <w:jc w:val="both"/>
        <w:rPr>
          <w:rFonts w:ascii="Arial" w:hAnsi="Arial"/>
          <w:b/>
          <w:bCs/>
          <w:noProof w:val="0"/>
          <w:rtl/>
        </w:rPr>
      </w:pPr>
    </w:p>
    <w:p w:rsidR="00BD4960" w:rsidRDefault="00BD4960" w:rsidP="00D30630">
      <w:pPr>
        <w:spacing w:line="360" w:lineRule="auto"/>
        <w:ind w:left="1440" w:hanging="720"/>
        <w:jc w:val="both"/>
        <w:rPr>
          <w:rFonts w:ascii="Arial" w:hAnsi="Arial"/>
          <w:noProof w:val="0"/>
          <w:rtl/>
        </w:rPr>
      </w:pPr>
      <w:r w:rsidRPr="00BD4960">
        <w:rPr>
          <w:rFonts w:ascii="Arial" w:hAnsi="Arial" w:hint="cs"/>
          <w:noProof w:val="0"/>
          <w:rtl/>
        </w:rPr>
        <w:t>5.5</w:t>
      </w:r>
      <w:r w:rsidRPr="00BD4960">
        <w:rPr>
          <w:rFonts w:ascii="Arial" w:hAnsi="Arial" w:hint="cs"/>
          <w:noProof w:val="0"/>
          <w:rtl/>
        </w:rPr>
        <w:tab/>
      </w:r>
      <w:r w:rsidR="00D30630">
        <w:rPr>
          <w:rFonts w:ascii="Arial" w:hAnsi="Arial" w:hint="cs"/>
          <w:noProof w:val="0"/>
          <w:rtl/>
        </w:rPr>
        <w:t>ב</w:t>
      </w:r>
      <w:r w:rsidR="009E4D01">
        <w:rPr>
          <w:rFonts w:ascii="Arial" w:hAnsi="Arial" w:hint="cs"/>
          <w:noProof w:val="0"/>
          <w:rtl/>
        </w:rPr>
        <w:t xml:space="preserve">תקנות החדשות </w:t>
      </w:r>
      <w:r w:rsidR="00D30630">
        <w:rPr>
          <w:rFonts w:ascii="Arial" w:hAnsi="Arial" w:hint="cs"/>
          <w:noProof w:val="0"/>
          <w:rtl/>
        </w:rPr>
        <w:t>הורחבו</w:t>
      </w:r>
      <w:r w:rsidR="009E4D01">
        <w:rPr>
          <w:rFonts w:ascii="Arial" w:hAnsi="Arial" w:hint="cs"/>
          <w:noProof w:val="0"/>
          <w:rtl/>
        </w:rPr>
        <w:t xml:space="preserve"> העילות ל</w:t>
      </w:r>
      <w:r w:rsidR="003C158E">
        <w:rPr>
          <w:rFonts w:ascii="Arial" w:hAnsi="Arial" w:hint="cs"/>
          <w:noProof w:val="0"/>
          <w:rtl/>
        </w:rPr>
        <w:t>מ</w:t>
      </w:r>
      <w:r w:rsidR="00D30630">
        <w:rPr>
          <w:rFonts w:ascii="Arial" w:hAnsi="Arial" w:hint="cs"/>
          <w:noProof w:val="0"/>
          <w:rtl/>
        </w:rPr>
        <w:t>חיקת</w:t>
      </w:r>
      <w:r w:rsidR="009E4D01">
        <w:rPr>
          <w:rFonts w:ascii="Arial" w:hAnsi="Arial" w:hint="cs"/>
          <w:noProof w:val="0"/>
          <w:rtl/>
        </w:rPr>
        <w:t xml:space="preserve"> תביעה על הסף, כשנוסף סעיף 41(א)(4) אשר על פי התקנות החדשות היה רק במקרה של דחייה על </w:t>
      </w:r>
      <w:r w:rsidR="00A9392D">
        <w:rPr>
          <w:rFonts w:ascii="Arial" w:hAnsi="Arial" w:hint="cs"/>
          <w:noProof w:val="0"/>
          <w:rtl/>
        </w:rPr>
        <w:t xml:space="preserve">הסף והוא: </w:t>
      </w:r>
    </w:p>
    <w:p w:rsidR="00885A55" w:rsidRDefault="00BD4960" w:rsidP="00A9392D">
      <w:pPr>
        <w:spacing w:line="360" w:lineRule="auto"/>
        <w:ind w:right="851"/>
        <w:jc w:val="both"/>
        <w:rPr>
          <w:rFonts w:ascii="Arial" w:hAnsi="Arial"/>
          <w:b/>
          <w:bCs/>
          <w:noProof w:val="0"/>
          <w:rtl/>
        </w:rPr>
      </w:pPr>
      <w:r>
        <w:rPr>
          <w:rFonts w:ascii="Arial" w:hAnsi="Arial"/>
          <w:noProof w:val="0"/>
          <w:rtl/>
        </w:rPr>
        <w:tab/>
      </w:r>
      <w:r>
        <w:rPr>
          <w:rFonts w:ascii="Arial" w:hAnsi="Arial"/>
          <w:noProof w:val="0"/>
          <w:rtl/>
        </w:rPr>
        <w:tab/>
      </w:r>
      <w:r w:rsidR="00885A55">
        <w:rPr>
          <w:rFonts w:ascii="Arial" w:hAnsi="Arial" w:hint="cs"/>
          <w:b/>
          <w:bCs/>
          <w:noProof w:val="0"/>
          <w:rtl/>
        </w:rPr>
        <w:t xml:space="preserve"> </w:t>
      </w:r>
    </w:p>
    <w:p w:rsidR="00885A55" w:rsidRDefault="00A9392D" w:rsidP="00885A55">
      <w:pPr>
        <w:spacing w:line="360" w:lineRule="auto"/>
        <w:ind w:left="2160" w:right="851" w:hanging="720"/>
        <w:jc w:val="both"/>
        <w:rPr>
          <w:rFonts w:ascii="Arial" w:hAnsi="Arial"/>
          <w:b/>
          <w:bCs/>
          <w:noProof w:val="0"/>
          <w:rtl/>
        </w:rPr>
      </w:pPr>
      <w:r>
        <w:rPr>
          <w:rFonts w:ascii="Arial" w:hAnsi="Arial" w:hint="cs"/>
          <w:b/>
          <w:bCs/>
          <w:noProof w:val="0"/>
          <w:rtl/>
        </w:rPr>
        <w:lastRenderedPageBreak/>
        <w:t>"</w:t>
      </w:r>
      <w:r w:rsidR="00885A55">
        <w:rPr>
          <w:rFonts w:ascii="Arial" w:hAnsi="Arial" w:hint="cs"/>
          <w:b/>
          <w:bCs/>
          <w:noProof w:val="0"/>
          <w:rtl/>
        </w:rPr>
        <w:t>(4)</w:t>
      </w:r>
      <w:r w:rsidR="00885A55">
        <w:rPr>
          <w:rFonts w:ascii="Arial" w:hAnsi="Arial"/>
          <w:b/>
          <w:bCs/>
          <w:noProof w:val="0"/>
          <w:rtl/>
        </w:rPr>
        <w:tab/>
      </w:r>
      <w:r w:rsidR="00885A55">
        <w:rPr>
          <w:rFonts w:ascii="Arial" w:hAnsi="Arial" w:hint="cs"/>
          <w:b/>
          <w:bCs/>
          <w:noProof w:val="0"/>
          <w:rtl/>
        </w:rPr>
        <w:t>כל נימוק אחר שלפיו הוא סבור שראוי ונכון למחוק את התביעה</w:t>
      </w:r>
      <w:r>
        <w:rPr>
          <w:rFonts w:ascii="Arial" w:hAnsi="Arial" w:hint="cs"/>
          <w:b/>
          <w:bCs/>
          <w:noProof w:val="0"/>
          <w:rtl/>
        </w:rPr>
        <w:t>"</w:t>
      </w:r>
      <w:r w:rsidR="00885A55">
        <w:rPr>
          <w:rFonts w:ascii="Arial" w:hAnsi="Arial" w:hint="cs"/>
          <w:b/>
          <w:bCs/>
          <w:noProof w:val="0"/>
          <w:rtl/>
        </w:rPr>
        <w:t xml:space="preserve">. </w:t>
      </w:r>
    </w:p>
    <w:p w:rsidR="00885A55" w:rsidRDefault="00885A55" w:rsidP="00A9392D">
      <w:pPr>
        <w:spacing w:line="360" w:lineRule="auto"/>
        <w:ind w:right="851"/>
        <w:jc w:val="both"/>
        <w:rPr>
          <w:rFonts w:ascii="Arial" w:hAnsi="Arial"/>
          <w:b/>
          <w:bCs/>
          <w:noProof w:val="0"/>
          <w:rtl/>
        </w:rPr>
      </w:pPr>
    </w:p>
    <w:p w:rsidR="00A9392D" w:rsidRPr="00A9392D" w:rsidRDefault="00A9392D" w:rsidP="003C158E">
      <w:pPr>
        <w:spacing w:line="360" w:lineRule="auto"/>
        <w:ind w:right="851"/>
        <w:jc w:val="both"/>
        <w:rPr>
          <w:rFonts w:ascii="Arial" w:hAnsi="Arial"/>
          <w:noProof w:val="0"/>
          <w:rtl/>
        </w:rPr>
      </w:pPr>
      <w:r>
        <w:rPr>
          <w:rFonts w:ascii="Arial" w:hAnsi="Arial"/>
          <w:b/>
          <w:bCs/>
          <w:noProof w:val="0"/>
          <w:rtl/>
        </w:rPr>
        <w:tab/>
      </w:r>
      <w:r>
        <w:rPr>
          <w:rFonts w:ascii="Arial" w:hAnsi="Arial" w:hint="cs"/>
          <w:noProof w:val="0"/>
          <w:rtl/>
        </w:rPr>
        <w:t>5.6</w:t>
      </w:r>
      <w:r>
        <w:rPr>
          <w:rFonts w:ascii="Arial" w:hAnsi="Arial"/>
          <w:noProof w:val="0"/>
          <w:rtl/>
        </w:rPr>
        <w:tab/>
      </w:r>
      <w:r>
        <w:rPr>
          <w:rFonts w:ascii="Arial" w:hAnsi="Arial" w:hint="cs"/>
          <w:noProof w:val="0"/>
          <w:rtl/>
        </w:rPr>
        <w:t>כן נוספה תקנה 42 הקובעת:</w:t>
      </w:r>
    </w:p>
    <w:p w:rsidR="00C34F0E" w:rsidRDefault="00C34F0E" w:rsidP="00885A55">
      <w:pPr>
        <w:spacing w:line="360" w:lineRule="auto"/>
        <w:ind w:left="2160" w:right="851" w:hanging="720"/>
        <w:jc w:val="both"/>
        <w:rPr>
          <w:rFonts w:ascii="Arial" w:hAnsi="Arial"/>
          <w:b/>
          <w:bCs/>
          <w:noProof w:val="0"/>
          <w:u w:val="single"/>
          <w:rtl/>
        </w:rPr>
      </w:pPr>
    </w:p>
    <w:p w:rsidR="00C34F0E" w:rsidRDefault="00C34F0E" w:rsidP="00885A55">
      <w:pPr>
        <w:spacing w:line="360" w:lineRule="auto"/>
        <w:ind w:left="2160" w:right="851" w:hanging="720"/>
        <w:jc w:val="both"/>
        <w:rPr>
          <w:rFonts w:ascii="Arial" w:hAnsi="Arial"/>
          <w:b/>
          <w:bCs/>
          <w:noProof w:val="0"/>
          <w:rtl/>
        </w:rPr>
      </w:pPr>
      <w:r w:rsidRPr="00C34F0E">
        <w:rPr>
          <w:rFonts w:ascii="Arial" w:hAnsi="Arial" w:hint="cs"/>
          <w:b/>
          <w:bCs/>
          <w:noProof w:val="0"/>
          <w:rtl/>
        </w:rPr>
        <w:t>"42.</w:t>
      </w:r>
      <w:r>
        <w:rPr>
          <w:rFonts w:ascii="Arial" w:hAnsi="Arial"/>
          <w:b/>
          <w:bCs/>
          <w:noProof w:val="0"/>
          <w:rtl/>
        </w:rPr>
        <w:tab/>
      </w:r>
      <w:r>
        <w:rPr>
          <w:rFonts w:ascii="Arial" w:hAnsi="Arial" w:hint="cs"/>
          <w:b/>
          <w:bCs/>
          <w:noProof w:val="0"/>
          <w:rtl/>
        </w:rPr>
        <w:t xml:space="preserve">סבר בית המשפט שבעל דין עושה שימוש לרעה בהליכי משפט רשאי הוא, מטעם זה בלבד, למחק את כתב טענותיו כולו או מקצתו". </w:t>
      </w:r>
    </w:p>
    <w:p w:rsidR="00A9392D" w:rsidRDefault="00A9392D" w:rsidP="00885A55">
      <w:pPr>
        <w:spacing w:line="360" w:lineRule="auto"/>
        <w:ind w:left="2160" w:right="851" w:hanging="720"/>
        <w:jc w:val="both"/>
        <w:rPr>
          <w:rFonts w:ascii="Arial" w:hAnsi="Arial"/>
          <w:b/>
          <w:bCs/>
          <w:noProof w:val="0"/>
          <w:rtl/>
        </w:rPr>
      </w:pPr>
    </w:p>
    <w:p w:rsidR="00C34F0E" w:rsidRPr="00A9392D" w:rsidRDefault="00A9392D" w:rsidP="00A9392D">
      <w:pPr>
        <w:spacing w:line="360" w:lineRule="auto"/>
        <w:ind w:right="851"/>
        <w:jc w:val="both"/>
        <w:rPr>
          <w:rFonts w:ascii="Arial" w:hAnsi="Arial"/>
          <w:noProof w:val="0"/>
          <w:rtl/>
        </w:rPr>
      </w:pPr>
      <w:r>
        <w:rPr>
          <w:rFonts w:ascii="Arial" w:hAnsi="Arial"/>
          <w:b/>
          <w:bCs/>
          <w:noProof w:val="0"/>
          <w:rtl/>
        </w:rPr>
        <w:tab/>
      </w:r>
      <w:r>
        <w:rPr>
          <w:rFonts w:ascii="Arial" w:hAnsi="Arial" w:hint="cs"/>
          <w:noProof w:val="0"/>
          <w:rtl/>
        </w:rPr>
        <w:t>5.7</w:t>
      </w:r>
      <w:r>
        <w:rPr>
          <w:rFonts w:ascii="Arial" w:hAnsi="Arial"/>
          <w:noProof w:val="0"/>
          <w:rtl/>
        </w:rPr>
        <w:tab/>
      </w:r>
      <w:r w:rsidR="003C158E">
        <w:rPr>
          <w:rFonts w:ascii="Arial" w:hAnsi="Arial" w:hint="cs"/>
          <w:noProof w:val="0"/>
          <w:rtl/>
        </w:rPr>
        <w:t>ה</w:t>
      </w:r>
      <w:r>
        <w:rPr>
          <w:rFonts w:ascii="Arial" w:hAnsi="Arial" w:hint="cs"/>
          <w:noProof w:val="0"/>
          <w:rtl/>
        </w:rPr>
        <w:t xml:space="preserve">תקנות </w:t>
      </w:r>
      <w:r w:rsidR="003C158E">
        <w:rPr>
          <w:rFonts w:ascii="Arial" w:hAnsi="Arial" w:hint="cs"/>
          <w:noProof w:val="0"/>
          <w:rtl/>
        </w:rPr>
        <w:t xml:space="preserve">החדשות </w:t>
      </w:r>
      <w:r>
        <w:rPr>
          <w:rFonts w:ascii="Arial" w:hAnsi="Arial" w:hint="cs"/>
          <w:noProof w:val="0"/>
          <w:rtl/>
        </w:rPr>
        <w:t xml:space="preserve">פותחות פתח רחב יותר לסילוק על הסף. </w:t>
      </w:r>
    </w:p>
    <w:p w:rsidR="00EB38ED" w:rsidRDefault="00EB38ED" w:rsidP="00A9392D">
      <w:pPr>
        <w:spacing w:line="360" w:lineRule="auto"/>
        <w:ind w:left="2160" w:right="851" w:hanging="720"/>
        <w:jc w:val="both"/>
        <w:rPr>
          <w:rFonts w:ascii="Arial" w:hAnsi="Arial"/>
          <w:noProof w:val="0"/>
          <w:rtl/>
        </w:rPr>
      </w:pPr>
    </w:p>
    <w:p w:rsidR="006D64C9" w:rsidRDefault="006D64C9" w:rsidP="006D64C9">
      <w:pPr>
        <w:spacing w:line="360" w:lineRule="auto"/>
        <w:ind w:right="851"/>
        <w:jc w:val="both"/>
        <w:rPr>
          <w:rFonts w:ascii="Arial" w:hAnsi="Arial"/>
          <w:noProof w:val="0"/>
          <w:rtl/>
        </w:rPr>
      </w:pPr>
      <w:r>
        <w:rPr>
          <w:rFonts w:ascii="Arial" w:hAnsi="Arial" w:hint="cs"/>
          <w:noProof w:val="0"/>
          <w:rtl/>
        </w:rPr>
        <w:t>6.</w:t>
      </w:r>
      <w:r>
        <w:rPr>
          <w:rFonts w:ascii="Arial" w:hAnsi="Arial" w:hint="cs"/>
          <w:noProof w:val="0"/>
          <w:rtl/>
        </w:rPr>
        <w:tab/>
      </w:r>
      <w:r>
        <w:rPr>
          <w:rFonts w:ascii="Arial" w:hAnsi="Arial" w:hint="cs"/>
          <w:b/>
          <w:bCs/>
          <w:noProof w:val="0"/>
          <w:u w:val="single"/>
          <w:rtl/>
        </w:rPr>
        <w:t>מן הפרט אל הכלל</w:t>
      </w:r>
    </w:p>
    <w:p w:rsidR="006D64C9" w:rsidRDefault="006D64C9" w:rsidP="006D64C9">
      <w:pPr>
        <w:spacing w:line="360" w:lineRule="auto"/>
        <w:ind w:right="851"/>
        <w:jc w:val="both"/>
        <w:rPr>
          <w:rFonts w:ascii="Arial" w:hAnsi="Arial"/>
          <w:noProof w:val="0"/>
          <w:rtl/>
        </w:rPr>
      </w:pPr>
    </w:p>
    <w:p w:rsidR="00A9392D" w:rsidRDefault="006D64C9" w:rsidP="006D64C9">
      <w:pPr>
        <w:spacing w:line="360" w:lineRule="auto"/>
        <w:ind w:left="1440" w:hanging="720"/>
        <w:jc w:val="both"/>
        <w:rPr>
          <w:rFonts w:ascii="Arial" w:hAnsi="Arial"/>
          <w:noProof w:val="0"/>
          <w:rtl/>
        </w:rPr>
      </w:pPr>
      <w:r>
        <w:rPr>
          <w:rFonts w:ascii="Arial" w:hAnsi="Arial" w:hint="cs"/>
          <w:noProof w:val="0"/>
          <w:rtl/>
        </w:rPr>
        <w:t>6.1</w:t>
      </w:r>
      <w:r>
        <w:rPr>
          <w:rFonts w:ascii="Arial" w:hAnsi="Arial"/>
          <w:noProof w:val="0"/>
          <w:rtl/>
        </w:rPr>
        <w:tab/>
      </w:r>
      <w:r w:rsidR="00A9392D">
        <w:rPr>
          <w:rFonts w:ascii="Arial" w:hAnsi="Arial" w:hint="cs"/>
          <w:noProof w:val="0"/>
          <w:rtl/>
        </w:rPr>
        <w:t>בראי הפסיקה והתקנות החדשות מקרה זה נכנס לגדר</w:t>
      </w:r>
      <w:r w:rsidR="00632F0A">
        <w:rPr>
          <w:rFonts w:ascii="Arial" w:hAnsi="Arial" w:hint="cs"/>
          <w:noProof w:val="0"/>
          <w:rtl/>
        </w:rPr>
        <w:t xml:space="preserve"> החריגים, המצדיקים היעתרות לבקשת המבקשת</w:t>
      </w:r>
      <w:r w:rsidR="00A9392D">
        <w:rPr>
          <w:rFonts w:ascii="Arial" w:hAnsi="Arial" w:hint="cs"/>
          <w:noProof w:val="0"/>
          <w:rtl/>
        </w:rPr>
        <w:t xml:space="preserve"> לסילוק על הסף</w:t>
      </w:r>
      <w:r w:rsidR="00632F0A">
        <w:rPr>
          <w:rFonts w:ascii="Arial" w:hAnsi="Arial" w:hint="cs"/>
          <w:noProof w:val="0"/>
          <w:rtl/>
        </w:rPr>
        <w:t xml:space="preserve"> על ידי מחיקת התביעה </w:t>
      </w:r>
      <w:r w:rsidR="00A9392D">
        <w:rPr>
          <w:rFonts w:ascii="Arial" w:hAnsi="Arial" w:hint="cs"/>
          <w:noProof w:val="0"/>
          <w:rtl/>
        </w:rPr>
        <w:t xml:space="preserve"> וזאת מכוחם המצטבר של</w:t>
      </w:r>
      <w:r w:rsidR="007545BF">
        <w:rPr>
          <w:rFonts w:ascii="Arial" w:hAnsi="Arial" w:hint="cs"/>
          <w:noProof w:val="0"/>
          <w:rtl/>
        </w:rPr>
        <w:t xml:space="preserve"> הטעמים </w:t>
      </w:r>
      <w:r w:rsidR="00D97955">
        <w:rPr>
          <w:rFonts w:ascii="Arial" w:hAnsi="Arial" w:hint="cs"/>
          <w:noProof w:val="0"/>
          <w:rtl/>
        </w:rPr>
        <w:t>הבאים</w:t>
      </w:r>
      <w:r w:rsidR="00632F0A">
        <w:rPr>
          <w:rFonts w:ascii="Arial" w:hAnsi="Arial" w:hint="cs"/>
          <w:noProof w:val="0"/>
          <w:rtl/>
        </w:rPr>
        <w:t>,</w:t>
      </w:r>
      <w:r w:rsidR="00D97955">
        <w:rPr>
          <w:rFonts w:ascii="Arial" w:hAnsi="Arial" w:hint="cs"/>
          <w:noProof w:val="0"/>
          <w:rtl/>
        </w:rPr>
        <w:t xml:space="preserve"> </w:t>
      </w:r>
      <w:r w:rsidR="007545BF">
        <w:rPr>
          <w:rFonts w:ascii="Arial" w:hAnsi="Arial" w:hint="cs"/>
          <w:noProof w:val="0"/>
          <w:rtl/>
        </w:rPr>
        <w:t xml:space="preserve">שיפורטו להלן. </w:t>
      </w:r>
    </w:p>
    <w:p w:rsidR="007545BF" w:rsidRDefault="007545BF" w:rsidP="006D64C9">
      <w:pPr>
        <w:spacing w:line="360" w:lineRule="auto"/>
        <w:ind w:left="1440" w:hanging="720"/>
        <w:jc w:val="both"/>
        <w:rPr>
          <w:rFonts w:ascii="Arial" w:hAnsi="Arial"/>
          <w:noProof w:val="0"/>
          <w:rtl/>
        </w:rPr>
      </w:pPr>
    </w:p>
    <w:p w:rsidR="007545BF" w:rsidRDefault="00D97955" w:rsidP="00632F0A">
      <w:pPr>
        <w:spacing w:line="360" w:lineRule="auto"/>
        <w:ind w:left="1440" w:hanging="720"/>
        <w:jc w:val="both"/>
        <w:rPr>
          <w:rFonts w:ascii="Arial" w:hAnsi="Arial"/>
          <w:noProof w:val="0"/>
          <w:rtl/>
        </w:rPr>
      </w:pPr>
      <w:r>
        <w:rPr>
          <w:rFonts w:ascii="Arial" w:hAnsi="Arial" w:hint="cs"/>
          <w:noProof w:val="0"/>
          <w:rtl/>
        </w:rPr>
        <w:t>6.2</w:t>
      </w:r>
      <w:r>
        <w:rPr>
          <w:rFonts w:ascii="Arial" w:hAnsi="Arial" w:hint="cs"/>
          <w:noProof w:val="0"/>
          <w:rtl/>
        </w:rPr>
        <w:tab/>
        <w:t>בנסיבות דידן, חל שיה</w:t>
      </w:r>
      <w:r w:rsidR="007545BF">
        <w:rPr>
          <w:rFonts w:ascii="Arial" w:hAnsi="Arial" w:hint="cs"/>
          <w:noProof w:val="0"/>
          <w:rtl/>
        </w:rPr>
        <w:t xml:space="preserve">וי בלתי סביר בהגשת תביעת </w:t>
      </w:r>
      <w:r w:rsidR="00632F0A">
        <w:rPr>
          <w:rFonts w:ascii="Arial" w:hAnsi="Arial" w:hint="cs"/>
          <w:noProof w:val="0"/>
          <w:rtl/>
        </w:rPr>
        <w:t>ה</w:t>
      </w:r>
      <w:r w:rsidR="007545BF">
        <w:rPr>
          <w:rFonts w:ascii="Arial" w:hAnsi="Arial" w:hint="cs"/>
          <w:noProof w:val="0"/>
          <w:rtl/>
        </w:rPr>
        <w:t xml:space="preserve">ביטול </w:t>
      </w:r>
      <w:r w:rsidR="00632F0A">
        <w:rPr>
          <w:rFonts w:ascii="Arial" w:hAnsi="Arial" w:hint="cs"/>
          <w:noProof w:val="0"/>
          <w:rtl/>
        </w:rPr>
        <w:t xml:space="preserve"> </w:t>
      </w:r>
      <w:r w:rsidR="007545BF">
        <w:rPr>
          <w:rFonts w:ascii="Arial" w:hAnsi="Arial" w:hint="cs"/>
          <w:noProof w:val="0"/>
          <w:rtl/>
        </w:rPr>
        <w:t xml:space="preserve">ולא זו בלבד אלא שתביעת המשיב לביטול ההסכם סותרת מניה וביה את התנהלותו בכל ההליכים הקודמים שהתנהלו בין הצדדים לאכיפתו של ההסכם ולביצועו. </w:t>
      </w:r>
    </w:p>
    <w:p w:rsidR="007545BF" w:rsidRDefault="007545BF" w:rsidP="006D64C9">
      <w:pPr>
        <w:spacing w:line="360" w:lineRule="auto"/>
        <w:ind w:left="1440" w:hanging="720"/>
        <w:jc w:val="both"/>
        <w:rPr>
          <w:rFonts w:ascii="Arial" w:hAnsi="Arial"/>
          <w:noProof w:val="0"/>
          <w:rtl/>
        </w:rPr>
      </w:pPr>
    </w:p>
    <w:p w:rsidR="007545BF" w:rsidRDefault="00D97955" w:rsidP="006E6F37">
      <w:pPr>
        <w:spacing w:line="360" w:lineRule="auto"/>
        <w:ind w:left="1440" w:hanging="720"/>
        <w:jc w:val="both"/>
        <w:rPr>
          <w:rFonts w:ascii="Arial" w:hAnsi="Arial"/>
          <w:noProof w:val="0"/>
          <w:rtl/>
        </w:rPr>
      </w:pPr>
      <w:r>
        <w:rPr>
          <w:rFonts w:ascii="Arial" w:hAnsi="Arial" w:hint="cs"/>
          <w:noProof w:val="0"/>
          <w:rtl/>
        </w:rPr>
        <w:t>6.3</w:t>
      </w:r>
      <w:r>
        <w:rPr>
          <w:rFonts w:ascii="Arial" w:hAnsi="Arial" w:hint="cs"/>
          <w:noProof w:val="0"/>
          <w:rtl/>
        </w:rPr>
        <w:tab/>
        <w:t xml:space="preserve">ההסכם נחתם ביום </w:t>
      </w:r>
      <w:r w:rsidR="006E6F37">
        <w:rPr>
          <w:rFonts w:ascii="Arial" w:hAnsi="Arial" w:hint="cs"/>
          <w:noProof w:val="0"/>
          <w:rtl/>
        </w:rPr>
        <w:t>00</w:t>
      </w:r>
      <w:r>
        <w:rPr>
          <w:rFonts w:ascii="Arial" w:hAnsi="Arial" w:hint="cs"/>
          <w:noProof w:val="0"/>
          <w:rtl/>
        </w:rPr>
        <w:t>.</w:t>
      </w:r>
      <w:r w:rsidR="006E6F37">
        <w:rPr>
          <w:rFonts w:ascii="Arial" w:hAnsi="Arial" w:hint="cs"/>
          <w:noProof w:val="0"/>
          <w:rtl/>
        </w:rPr>
        <w:t>00</w:t>
      </w:r>
      <w:r>
        <w:rPr>
          <w:rFonts w:ascii="Arial" w:hAnsi="Arial" w:hint="cs"/>
          <w:noProof w:val="0"/>
          <w:rtl/>
        </w:rPr>
        <w:t xml:space="preserve">.16 והצדדים חזרו לשלום בית. </w:t>
      </w:r>
      <w:r w:rsidR="007545BF">
        <w:rPr>
          <w:rFonts w:ascii="Arial" w:hAnsi="Arial" w:hint="cs"/>
          <w:noProof w:val="0"/>
          <w:rtl/>
        </w:rPr>
        <w:t xml:space="preserve">המשיב הגיש את תביעתו לגירושין בשנת </w:t>
      </w:r>
      <w:r>
        <w:rPr>
          <w:rFonts w:ascii="Arial" w:hAnsi="Arial" w:hint="cs"/>
          <w:noProof w:val="0"/>
          <w:rtl/>
        </w:rPr>
        <w:t>2019</w:t>
      </w:r>
      <w:r w:rsidR="007545BF">
        <w:rPr>
          <w:rFonts w:ascii="Arial" w:hAnsi="Arial" w:hint="cs"/>
          <w:noProof w:val="0"/>
          <w:rtl/>
        </w:rPr>
        <w:t xml:space="preserve"> </w:t>
      </w:r>
      <w:r>
        <w:rPr>
          <w:rFonts w:ascii="Arial" w:hAnsi="Arial" w:hint="cs"/>
          <w:noProof w:val="0"/>
          <w:rtl/>
        </w:rPr>
        <w:t xml:space="preserve">ולאחר מכן </w:t>
      </w:r>
      <w:r w:rsidR="007545BF">
        <w:rPr>
          <w:rFonts w:ascii="Arial" w:hAnsi="Arial" w:hint="cs"/>
          <w:noProof w:val="0"/>
          <w:rtl/>
        </w:rPr>
        <w:t xml:space="preserve"> הגישה המבקשת את תביעותיה לאכיפת ההסכם. </w:t>
      </w:r>
    </w:p>
    <w:p w:rsidR="007545BF" w:rsidRDefault="007545BF" w:rsidP="006D64C9">
      <w:pPr>
        <w:spacing w:line="360" w:lineRule="auto"/>
        <w:ind w:left="1440" w:hanging="720"/>
        <w:jc w:val="both"/>
        <w:rPr>
          <w:rFonts w:ascii="Arial" w:hAnsi="Arial"/>
          <w:noProof w:val="0"/>
          <w:rtl/>
        </w:rPr>
      </w:pPr>
    </w:p>
    <w:p w:rsidR="007545BF" w:rsidRDefault="007545BF" w:rsidP="006D64C9">
      <w:pPr>
        <w:spacing w:line="360" w:lineRule="auto"/>
        <w:ind w:left="1440" w:hanging="720"/>
        <w:jc w:val="both"/>
        <w:rPr>
          <w:rFonts w:ascii="Arial" w:hAnsi="Arial"/>
          <w:noProof w:val="0"/>
          <w:rtl/>
        </w:rPr>
      </w:pPr>
      <w:r>
        <w:rPr>
          <w:rFonts w:ascii="Arial" w:hAnsi="Arial" w:hint="cs"/>
          <w:noProof w:val="0"/>
          <w:rtl/>
        </w:rPr>
        <w:t>6.4</w:t>
      </w:r>
      <w:r>
        <w:rPr>
          <w:rFonts w:ascii="Arial" w:hAnsi="Arial" w:hint="cs"/>
          <w:noProof w:val="0"/>
          <w:rtl/>
        </w:rPr>
        <w:tab/>
        <w:t xml:space="preserve">סעיף 20 לחוק החוזים (חלק כללי) קובע: </w:t>
      </w:r>
    </w:p>
    <w:p w:rsidR="007545BF" w:rsidRDefault="007545BF" w:rsidP="006D64C9">
      <w:pPr>
        <w:spacing w:line="360" w:lineRule="auto"/>
        <w:ind w:left="1440" w:hanging="720"/>
        <w:jc w:val="both"/>
        <w:rPr>
          <w:rFonts w:ascii="Arial" w:hAnsi="Arial"/>
          <w:noProof w:val="0"/>
          <w:rtl/>
        </w:rPr>
      </w:pPr>
    </w:p>
    <w:p w:rsidR="007545BF" w:rsidRDefault="007545BF" w:rsidP="007545BF">
      <w:pPr>
        <w:spacing w:line="360" w:lineRule="auto"/>
        <w:ind w:left="2160" w:right="1418"/>
        <w:jc w:val="both"/>
        <w:rPr>
          <w:rFonts w:ascii="Arial" w:hAnsi="Arial"/>
          <w:noProof w:val="0"/>
          <w:rtl/>
        </w:rPr>
      </w:pPr>
      <w:r>
        <w:rPr>
          <w:rFonts w:ascii="Arial" w:hAnsi="Arial" w:hint="cs"/>
          <w:b/>
          <w:bCs/>
          <w:noProof w:val="0"/>
          <w:rtl/>
        </w:rPr>
        <w:t xml:space="preserve">"ביטול החוזה יהיה בהודעת המתקשר לצד השני </w:t>
      </w:r>
      <w:r>
        <w:rPr>
          <w:rFonts w:ascii="Arial" w:hAnsi="Arial" w:hint="cs"/>
          <w:b/>
          <w:bCs/>
          <w:noProof w:val="0"/>
          <w:u w:val="single"/>
          <w:rtl/>
        </w:rPr>
        <w:t xml:space="preserve">תוך זמן סביר לאחר שנודע לו על עילת הביטול, ובמקרה של כפייה </w:t>
      </w:r>
      <w:r>
        <w:rPr>
          <w:rFonts w:ascii="Arial" w:hAnsi="Arial"/>
          <w:b/>
          <w:bCs/>
          <w:noProof w:val="0"/>
          <w:u w:val="single"/>
          <w:rtl/>
        </w:rPr>
        <w:t>–</w:t>
      </w:r>
      <w:r>
        <w:rPr>
          <w:rFonts w:ascii="Arial" w:hAnsi="Arial" w:hint="cs"/>
          <w:b/>
          <w:bCs/>
          <w:noProof w:val="0"/>
          <w:u w:val="single"/>
          <w:rtl/>
        </w:rPr>
        <w:t xml:space="preserve"> תוך זמן סביר לאחר שנודע לו שפסקה הכפייה" </w:t>
      </w:r>
      <w:r>
        <w:rPr>
          <w:rFonts w:ascii="Arial" w:hAnsi="Arial" w:hint="cs"/>
          <w:noProof w:val="0"/>
          <w:rtl/>
        </w:rPr>
        <w:t xml:space="preserve">(הדגשה שלי </w:t>
      </w:r>
      <w:r>
        <w:rPr>
          <w:rFonts w:ascii="Arial" w:hAnsi="Arial"/>
          <w:noProof w:val="0"/>
          <w:rtl/>
        </w:rPr>
        <w:t>–</w:t>
      </w:r>
      <w:r>
        <w:rPr>
          <w:rFonts w:ascii="Arial" w:hAnsi="Arial" w:hint="cs"/>
          <w:noProof w:val="0"/>
          <w:rtl/>
        </w:rPr>
        <w:t>א.ז.ר.).</w:t>
      </w:r>
    </w:p>
    <w:p w:rsidR="007545BF" w:rsidRDefault="007545BF" w:rsidP="007545BF">
      <w:pPr>
        <w:spacing w:line="360" w:lineRule="auto"/>
        <w:ind w:left="2160" w:right="1418"/>
        <w:jc w:val="both"/>
        <w:rPr>
          <w:rFonts w:ascii="Arial" w:hAnsi="Arial"/>
          <w:noProof w:val="0"/>
          <w:rtl/>
        </w:rPr>
      </w:pPr>
    </w:p>
    <w:p w:rsidR="007545BF" w:rsidRDefault="007545BF" w:rsidP="00632F0A">
      <w:pPr>
        <w:spacing w:line="360" w:lineRule="auto"/>
        <w:ind w:left="1440" w:hanging="720"/>
        <w:jc w:val="both"/>
        <w:rPr>
          <w:rFonts w:ascii="Arial" w:hAnsi="Arial"/>
          <w:noProof w:val="0"/>
          <w:rtl/>
        </w:rPr>
      </w:pPr>
      <w:r>
        <w:rPr>
          <w:rFonts w:ascii="Arial" w:hAnsi="Arial" w:hint="cs"/>
          <w:noProof w:val="0"/>
          <w:rtl/>
        </w:rPr>
        <w:t>6.5</w:t>
      </w:r>
      <w:r>
        <w:rPr>
          <w:rFonts w:ascii="Arial" w:hAnsi="Arial"/>
          <w:noProof w:val="0"/>
          <w:rtl/>
        </w:rPr>
        <w:tab/>
      </w:r>
      <w:r w:rsidR="00D97955">
        <w:rPr>
          <w:rFonts w:ascii="Arial" w:hAnsi="Arial" w:hint="cs"/>
          <w:noProof w:val="0"/>
          <w:rtl/>
        </w:rPr>
        <w:t xml:space="preserve">המשיב טוען שאולץ </w:t>
      </w:r>
      <w:r>
        <w:rPr>
          <w:rFonts w:ascii="Arial" w:hAnsi="Arial" w:hint="cs"/>
          <w:noProof w:val="0"/>
          <w:rtl/>
        </w:rPr>
        <w:t xml:space="preserve"> ונכפה על ידי המבקשת ואביה לחתום על הסכם</w:t>
      </w:r>
      <w:r w:rsidR="00D97955">
        <w:rPr>
          <w:rFonts w:ascii="Arial" w:hAnsi="Arial" w:hint="cs"/>
          <w:noProof w:val="0"/>
          <w:rtl/>
        </w:rPr>
        <w:t>, וכי ההסכם</w:t>
      </w:r>
      <w:r>
        <w:rPr>
          <w:rFonts w:ascii="Arial" w:hAnsi="Arial" w:hint="cs"/>
          <w:noProof w:val="0"/>
          <w:rtl/>
        </w:rPr>
        <w:t xml:space="preserve"> </w:t>
      </w:r>
      <w:r w:rsidR="00D97955">
        <w:rPr>
          <w:rFonts w:ascii="Arial" w:hAnsi="Arial" w:hint="cs"/>
          <w:noProof w:val="0"/>
          <w:rtl/>
        </w:rPr>
        <w:t>נגוע</w:t>
      </w:r>
      <w:r>
        <w:rPr>
          <w:rFonts w:ascii="Arial" w:hAnsi="Arial" w:hint="cs"/>
          <w:noProof w:val="0"/>
          <w:rtl/>
        </w:rPr>
        <w:t xml:space="preserve"> בעושק וכפייה. </w:t>
      </w:r>
      <w:r w:rsidR="00C967CB">
        <w:rPr>
          <w:rFonts w:ascii="Arial" w:hAnsi="Arial" w:hint="cs"/>
          <w:noProof w:val="0"/>
          <w:rtl/>
        </w:rPr>
        <w:t xml:space="preserve">טענה זו </w:t>
      </w:r>
      <w:r w:rsidR="00864E32">
        <w:rPr>
          <w:rFonts w:ascii="Arial" w:hAnsi="Arial" w:hint="cs"/>
          <w:noProof w:val="0"/>
          <w:rtl/>
        </w:rPr>
        <w:t>מעלה</w:t>
      </w:r>
      <w:r w:rsidR="00C967CB">
        <w:rPr>
          <w:rFonts w:ascii="Arial" w:hAnsi="Arial" w:hint="cs"/>
          <w:noProof w:val="0"/>
          <w:rtl/>
        </w:rPr>
        <w:t xml:space="preserve"> </w:t>
      </w:r>
      <w:r>
        <w:rPr>
          <w:rFonts w:ascii="Arial" w:hAnsi="Arial" w:hint="cs"/>
          <w:noProof w:val="0"/>
          <w:rtl/>
        </w:rPr>
        <w:t xml:space="preserve"> </w:t>
      </w:r>
      <w:r w:rsidR="00C967CB">
        <w:rPr>
          <w:rFonts w:ascii="Arial" w:hAnsi="Arial" w:hint="cs"/>
          <w:noProof w:val="0"/>
          <w:rtl/>
        </w:rPr>
        <w:t>ש</w:t>
      </w:r>
      <w:r>
        <w:rPr>
          <w:rFonts w:ascii="Arial" w:hAnsi="Arial" w:hint="cs"/>
          <w:noProof w:val="0"/>
          <w:rtl/>
        </w:rPr>
        <w:t xml:space="preserve">כבר במועד חתימת ההסכם </w:t>
      </w:r>
      <w:r>
        <w:rPr>
          <w:rFonts w:ascii="Arial" w:hAnsi="Arial" w:hint="cs"/>
          <w:noProof w:val="0"/>
          <w:rtl/>
        </w:rPr>
        <w:lastRenderedPageBreak/>
        <w:t xml:space="preserve">ידע המשיב </w:t>
      </w:r>
      <w:r w:rsidR="00864E32">
        <w:rPr>
          <w:rFonts w:ascii="Arial" w:hAnsi="Arial" w:hint="cs"/>
          <w:noProof w:val="0"/>
          <w:rtl/>
        </w:rPr>
        <w:t xml:space="preserve">שנוצל ונכפה </w:t>
      </w:r>
      <w:r w:rsidR="00632F0A">
        <w:rPr>
          <w:rFonts w:ascii="Arial" w:hAnsi="Arial" w:hint="cs"/>
          <w:noProof w:val="0"/>
          <w:rtl/>
        </w:rPr>
        <w:t>ומכאן  שהחיוב</w:t>
      </w:r>
      <w:r w:rsidR="00D30630">
        <w:rPr>
          <w:rFonts w:ascii="Arial" w:hAnsi="Arial" w:hint="cs"/>
          <w:noProof w:val="0"/>
          <w:rtl/>
        </w:rPr>
        <w:t xml:space="preserve"> לפעול לביטול ההסכם </w:t>
      </w:r>
      <w:r w:rsidR="00632F0A">
        <w:rPr>
          <w:rFonts w:ascii="Arial" w:hAnsi="Arial" w:hint="cs"/>
          <w:noProof w:val="0"/>
          <w:rtl/>
        </w:rPr>
        <w:t xml:space="preserve"> "תוך </w:t>
      </w:r>
      <w:r w:rsidR="00864E32">
        <w:rPr>
          <w:rFonts w:ascii="Arial" w:hAnsi="Arial" w:hint="cs"/>
          <w:noProof w:val="0"/>
          <w:rtl/>
        </w:rPr>
        <w:t>זמן הסביר</w:t>
      </w:r>
      <w:r w:rsidR="001F2C35">
        <w:rPr>
          <w:rFonts w:ascii="Arial" w:hAnsi="Arial" w:hint="cs"/>
          <w:noProof w:val="0"/>
          <w:rtl/>
        </w:rPr>
        <w:t>" מתחיל</w:t>
      </w:r>
      <w:r w:rsidR="00864E32">
        <w:rPr>
          <w:rFonts w:ascii="Arial" w:hAnsi="Arial" w:hint="cs"/>
          <w:noProof w:val="0"/>
          <w:rtl/>
        </w:rPr>
        <w:t xml:space="preserve"> ממועד חתימת ההסכם.</w:t>
      </w:r>
    </w:p>
    <w:p w:rsidR="007545BF" w:rsidRDefault="007545BF" w:rsidP="007545BF">
      <w:pPr>
        <w:spacing w:line="360" w:lineRule="auto"/>
        <w:ind w:left="1440" w:hanging="720"/>
        <w:jc w:val="both"/>
        <w:rPr>
          <w:rFonts w:ascii="Arial" w:hAnsi="Arial"/>
          <w:noProof w:val="0"/>
          <w:rtl/>
        </w:rPr>
      </w:pPr>
    </w:p>
    <w:p w:rsidR="007545BF" w:rsidRDefault="007545BF" w:rsidP="00C967CB">
      <w:pPr>
        <w:spacing w:line="360" w:lineRule="auto"/>
        <w:ind w:left="1440" w:hanging="720"/>
        <w:jc w:val="both"/>
        <w:rPr>
          <w:rFonts w:ascii="Arial" w:hAnsi="Arial"/>
          <w:noProof w:val="0"/>
          <w:rtl/>
        </w:rPr>
      </w:pPr>
      <w:r>
        <w:rPr>
          <w:rFonts w:ascii="Arial" w:hAnsi="Arial" w:hint="cs"/>
          <w:noProof w:val="0"/>
          <w:rtl/>
        </w:rPr>
        <w:t>6.6</w:t>
      </w:r>
      <w:r>
        <w:rPr>
          <w:rFonts w:ascii="Arial" w:hAnsi="Arial"/>
          <w:noProof w:val="0"/>
          <w:rtl/>
        </w:rPr>
        <w:tab/>
      </w:r>
      <w:r w:rsidR="00985614">
        <w:rPr>
          <w:rFonts w:ascii="Arial" w:hAnsi="Arial" w:hint="cs"/>
          <w:noProof w:val="0"/>
          <w:rtl/>
        </w:rPr>
        <w:t xml:space="preserve">מעבר לעובדה שטענת </w:t>
      </w:r>
      <w:r w:rsidR="00C967CB">
        <w:rPr>
          <w:rFonts w:ascii="Arial" w:hAnsi="Arial" w:hint="cs"/>
          <w:noProof w:val="0"/>
          <w:rtl/>
        </w:rPr>
        <w:t xml:space="preserve"> המשיב </w:t>
      </w:r>
      <w:r>
        <w:rPr>
          <w:rFonts w:ascii="Arial" w:hAnsi="Arial" w:hint="cs"/>
          <w:noProof w:val="0"/>
          <w:rtl/>
        </w:rPr>
        <w:t xml:space="preserve">עומדת בסתירה </w:t>
      </w:r>
      <w:r w:rsidR="00C967CB">
        <w:rPr>
          <w:rFonts w:ascii="Arial" w:hAnsi="Arial" w:hint="cs"/>
          <w:noProof w:val="0"/>
          <w:rtl/>
        </w:rPr>
        <w:t xml:space="preserve">לאמור באישור ההסכם, </w:t>
      </w:r>
      <w:r>
        <w:rPr>
          <w:rFonts w:ascii="Arial" w:hAnsi="Arial" w:hint="cs"/>
          <w:noProof w:val="0"/>
          <w:rtl/>
        </w:rPr>
        <w:t>בו ה</w:t>
      </w:r>
      <w:r w:rsidR="00974F24">
        <w:rPr>
          <w:rFonts w:ascii="Arial" w:hAnsi="Arial" w:hint="cs"/>
          <w:noProof w:val="0"/>
          <w:rtl/>
        </w:rPr>
        <w:t xml:space="preserve">צהיר המשיב שהינו מסכים להסכם, אזי משך כל השנים עד להודעת המשיב על </w:t>
      </w:r>
      <w:r w:rsidR="00C967CB">
        <w:rPr>
          <w:rFonts w:ascii="Arial" w:hAnsi="Arial" w:hint="cs"/>
          <w:noProof w:val="0"/>
          <w:rtl/>
        </w:rPr>
        <w:t xml:space="preserve"> רצונו להתגרש ב2019 </w:t>
      </w:r>
      <w:r w:rsidR="00974F24">
        <w:rPr>
          <w:rFonts w:ascii="Arial" w:hAnsi="Arial" w:hint="cs"/>
          <w:noProof w:val="0"/>
          <w:rtl/>
        </w:rPr>
        <w:t xml:space="preserve">, היה על המשיב להגיש את תביעתו לביטול </w:t>
      </w:r>
      <w:r w:rsidR="00C967CB">
        <w:rPr>
          <w:rFonts w:ascii="Arial" w:hAnsi="Arial" w:hint="cs"/>
          <w:noProof w:val="0"/>
          <w:rtl/>
        </w:rPr>
        <w:t xml:space="preserve">ההסכם </w:t>
      </w:r>
      <w:r w:rsidR="00974F24">
        <w:rPr>
          <w:rFonts w:ascii="Arial" w:hAnsi="Arial" w:hint="cs"/>
          <w:noProof w:val="0"/>
          <w:rtl/>
        </w:rPr>
        <w:t xml:space="preserve">וודאי שהיה עליו לעשות כן מיד </w:t>
      </w:r>
      <w:r w:rsidR="00985614">
        <w:rPr>
          <w:rFonts w:ascii="Arial" w:hAnsi="Arial" w:hint="cs"/>
          <w:noProof w:val="0"/>
          <w:rtl/>
        </w:rPr>
        <w:t xml:space="preserve">לאחר </w:t>
      </w:r>
      <w:r w:rsidR="00974F24">
        <w:rPr>
          <w:rFonts w:ascii="Arial" w:hAnsi="Arial" w:hint="cs"/>
          <w:noProof w:val="0"/>
          <w:rtl/>
        </w:rPr>
        <w:t>שהגישה המבקשת את תביעותיה</w:t>
      </w:r>
      <w:r w:rsidR="001F2C35">
        <w:rPr>
          <w:rFonts w:ascii="Arial" w:hAnsi="Arial" w:hint="cs"/>
          <w:noProof w:val="0"/>
          <w:rtl/>
        </w:rPr>
        <w:t xml:space="preserve"> בשנת 2020 </w:t>
      </w:r>
      <w:r w:rsidR="00974F24">
        <w:rPr>
          <w:rFonts w:ascii="Arial" w:hAnsi="Arial" w:hint="cs"/>
          <w:noProof w:val="0"/>
          <w:rtl/>
        </w:rPr>
        <w:t xml:space="preserve"> לאכיפת ההסכם</w:t>
      </w:r>
      <w:r w:rsidR="001F2C35">
        <w:rPr>
          <w:rFonts w:ascii="Arial" w:hAnsi="Arial" w:hint="cs"/>
          <w:noProof w:val="0"/>
          <w:rtl/>
        </w:rPr>
        <w:t>.</w:t>
      </w:r>
    </w:p>
    <w:p w:rsidR="00974F24" w:rsidRDefault="00974F24" w:rsidP="007545BF">
      <w:pPr>
        <w:spacing w:line="360" w:lineRule="auto"/>
        <w:ind w:left="1440" w:hanging="720"/>
        <w:jc w:val="both"/>
        <w:rPr>
          <w:rFonts w:ascii="Arial" w:hAnsi="Arial"/>
          <w:noProof w:val="0"/>
          <w:rtl/>
        </w:rPr>
      </w:pPr>
    </w:p>
    <w:p w:rsidR="00974F24" w:rsidRDefault="00974F24" w:rsidP="00985614">
      <w:pPr>
        <w:spacing w:line="360" w:lineRule="auto"/>
        <w:ind w:left="1440" w:hanging="720"/>
        <w:jc w:val="both"/>
        <w:rPr>
          <w:rFonts w:ascii="Arial" w:hAnsi="Arial"/>
          <w:b/>
          <w:bCs/>
          <w:noProof w:val="0"/>
          <w:rtl/>
        </w:rPr>
      </w:pPr>
      <w:r>
        <w:rPr>
          <w:rFonts w:ascii="Arial" w:hAnsi="Arial" w:hint="cs"/>
          <w:noProof w:val="0"/>
          <w:rtl/>
        </w:rPr>
        <w:t>6.7</w:t>
      </w:r>
      <w:r>
        <w:rPr>
          <w:rFonts w:ascii="Arial" w:hAnsi="Arial"/>
          <w:noProof w:val="0"/>
          <w:rtl/>
        </w:rPr>
        <w:tab/>
      </w:r>
      <w:r>
        <w:rPr>
          <w:rFonts w:ascii="Arial" w:hAnsi="Arial" w:hint="cs"/>
          <w:noProof w:val="0"/>
          <w:rtl/>
        </w:rPr>
        <w:t xml:space="preserve">שאלת "זמן סביר" לביטול הסכם בעילות </w:t>
      </w:r>
      <w:r w:rsidR="00985614">
        <w:rPr>
          <w:rFonts w:ascii="Arial" w:hAnsi="Arial" w:hint="cs"/>
          <w:noProof w:val="0"/>
          <w:rtl/>
        </w:rPr>
        <w:t xml:space="preserve">הטעיה ותרמית </w:t>
      </w:r>
      <w:r>
        <w:rPr>
          <w:rFonts w:ascii="Arial" w:hAnsi="Arial" w:hint="cs"/>
          <w:noProof w:val="0"/>
          <w:rtl/>
        </w:rPr>
        <w:t xml:space="preserve">נדונה בע"א 6094/03 </w:t>
      </w:r>
      <w:r w:rsidR="009F2F0B">
        <w:rPr>
          <w:rFonts w:ascii="Arial" w:hAnsi="Arial" w:hint="cs"/>
          <w:b/>
          <w:bCs/>
          <w:noProof w:val="0"/>
          <w:rtl/>
        </w:rPr>
        <w:t xml:space="preserve">זאב שמעון נ' שאול בוקריץ </w:t>
      </w:r>
      <w:r w:rsidR="009F2F0B">
        <w:rPr>
          <w:rFonts w:ascii="Arial" w:hAnsi="Arial" w:hint="cs"/>
          <w:noProof w:val="0"/>
          <w:rtl/>
        </w:rPr>
        <w:t xml:space="preserve">[נבו 22.3.2005] באותו מקרה נשלחה הודעת ביטול </w:t>
      </w:r>
      <w:r w:rsidR="009F2F0B">
        <w:rPr>
          <w:rFonts w:ascii="Arial" w:hAnsi="Arial" w:hint="cs"/>
          <w:noProof w:val="0"/>
          <w:u w:val="single"/>
          <w:rtl/>
        </w:rPr>
        <w:t>לאחר כשנה</w:t>
      </w:r>
      <w:r w:rsidR="009F2F0B">
        <w:rPr>
          <w:rFonts w:ascii="Arial" w:hAnsi="Arial" w:hint="cs"/>
          <w:noProof w:val="0"/>
          <w:rtl/>
        </w:rPr>
        <w:t xml:space="preserve"> </w:t>
      </w:r>
      <w:r w:rsidR="00985614">
        <w:rPr>
          <w:rFonts w:ascii="Arial" w:hAnsi="Arial" w:hint="cs"/>
          <w:noProof w:val="0"/>
          <w:rtl/>
        </w:rPr>
        <w:t>מגילוי התרמית הנטענת ו</w:t>
      </w:r>
      <w:r w:rsidR="009F2F0B">
        <w:rPr>
          <w:rFonts w:ascii="Arial" w:hAnsi="Arial" w:hint="cs"/>
          <w:noProof w:val="0"/>
          <w:rtl/>
        </w:rPr>
        <w:t xml:space="preserve">נקבע ע"י </w:t>
      </w:r>
      <w:r w:rsidR="009F2F0B" w:rsidRPr="00985614">
        <w:rPr>
          <w:rFonts w:ascii="Arial" w:hAnsi="Arial" w:hint="cs"/>
          <w:noProof w:val="0"/>
          <w:rtl/>
        </w:rPr>
        <w:t xml:space="preserve">כב' השופטת עדנה ארבל: </w:t>
      </w:r>
    </w:p>
    <w:p w:rsidR="009F2F0B" w:rsidRDefault="009F2F0B" w:rsidP="00974F24">
      <w:pPr>
        <w:spacing w:line="360" w:lineRule="auto"/>
        <w:ind w:left="1440" w:hanging="720"/>
        <w:jc w:val="both"/>
        <w:rPr>
          <w:rFonts w:ascii="Arial" w:hAnsi="Arial"/>
          <w:b/>
          <w:bCs/>
          <w:noProof w:val="0"/>
          <w:rtl/>
        </w:rPr>
      </w:pPr>
    </w:p>
    <w:p w:rsidR="009F2F0B" w:rsidRPr="009F2F0B" w:rsidRDefault="009F2F0B" w:rsidP="009F2F0B">
      <w:pPr>
        <w:spacing w:line="360" w:lineRule="auto"/>
        <w:ind w:left="2160" w:right="851"/>
        <w:jc w:val="both"/>
        <w:rPr>
          <w:rFonts w:ascii="Arial" w:hAnsi="Arial"/>
          <w:b/>
          <w:bCs/>
          <w:noProof w:val="0"/>
          <w:rtl/>
        </w:rPr>
      </w:pPr>
      <w:r w:rsidRPr="009F2F0B">
        <w:rPr>
          <w:rFonts w:ascii="Arial" w:hAnsi="Arial" w:hint="cs"/>
          <w:b/>
          <w:bCs/>
          <w:noProof w:val="0"/>
          <w:rtl/>
        </w:rPr>
        <w:t>"</w:t>
      </w:r>
      <w:r>
        <w:rPr>
          <w:rFonts w:ascii="Arial" w:hAnsi="Arial" w:hint="cs"/>
          <w:b/>
          <w:bCs/>
          <w:noProof w:val="0"/>
          <w:rtl/>
        </w:rPr>
        <w:t xml:space="preserve">נראה כי אין צורך להכביר במילים כי זמן זה (כשנה </w:t>
      </w:r>
      <w:r>
        <w:rPr>
          <w:rFonts w:ascii="Arial" w:hAnsi="Arial"/>
          <w:b/>
          <w:bCs/>
          <w:noProof w:val="0"/>
          <w:rtl/>
        </w:rPr>
        <w:t>–</w:t>
      </w:r>
      <w:r>
        <w:rPr>
          <w:rFonts w:ascii="Arial" w:hAnsi="Arial" w:hint="cs"/>
          <w:b/>
          <w:bCs/>
          <w:noProof w:val="0"/>
          <w:rtl/>
        </w:rPr>
        <w:t xml:space="preserve"> א.ז.ר.) אינו עולה בקנה אחד עם דרישת הזמן הסביר מאז שנודע למערערים דבר ההטעיה כטענתם".</w:t>
      </w:r>
    </w:p>
    <w:p w:rsidR="009F2F0B" w:rsidRPr="007545BF" w:rsidRDefault="009F2F0B" w:rsidP="007545BF">
      <w:pPr>
        <w:spacing w:line="360" w:lineRule="auto"/>
        <w:ind w:right="1418"/>
        <w:jc w:val="both"/>
        <w:rPr>
          <w:rFonts w:ascii="Arial" w:hAnsi="Arial"/>
          <w:b/>
          <w:bCs/>
          <w:noProof w:val="0"/>
          <w:u w:val="single"/>
          <w:rtl/>
        </w:rPr>
      </w:pPr>
    </w:p>
    <w:p w:rsidR="00EF4134" w:rsidRDefault="009F2F0B" w:rsidP="001F2C35">
      <w:pPr>
        <w:spacing w:line="360" w:lineRule="auto"/>
        <w:ind w:left="1440" w:hanging="720"/>
        <w:jc w:val="both"/>
        <w:rPr>
          <w:rFonts w:ascii="Arial" w:hAnsi="Arial"/>
          <w:noProof w:val="0"/>
          <w:rtl/>
        </w:rPr>
      </w:pPr>
      <w:r w:rsidRPr="009F2F0B">
        <w:rPr>
          <w:rFonts w:ascii="Arial" w:hAnsi="Arial" w:hint="cs"/>
          <w:noProof w:val="0"/>
          <w:rtl/>
        </w:rPr>
        <w:t>6.8</w:t>
      </w:r>
      <w:r w:rsidRPr="009F2F0B">
        <w:rPr>
          <w:rFonts w:ascii="Arial" w:hAnsi="Arial"/>
          <w:noProof w:val="0"/>
          <w:rtl/>
        </w:rPr>
        <w:tab/>
      </w:r>
      <w:r>
        <w:rPr>
          <w:rFonts w:ascii="Arial" w:hAnsi="Arial" w:hint="cs"/>
          <w:noProof w:val="0"/>
          <w:rtl/>
        </w:rPr>
        <w:t xml:space="preserve">שאלת הזמן הסביר נדונה גם בע"א </w:t>
      </w:r>
      <w:r>
        <w:rPr>
          <w:rFonts w:ascii="Arial" w:hAnsi="Arial" w:hint="cs"/>
          <w:b/>
          <w:bCs/>
          <w:noProof w:val="0"/>
          <w:rtl/>
        </w:rPr>
        <w:t xml:space="preserve">7850/17 פלוני נ' בנק מזרחי טפחות בע"מ </w:t>
      </w:r>
      <w:r w:rsidRPr="009F2F0B">
        <w:rPr>
          <w:rFonts w:ascii="Arial" w:hAnsi="Arial" w:hint="cs"/>
          <w:noProof w:val="0"/>
          <w:rtl/>
        </w:rPr>
        <w:t>[נבו 18.11.2019]</w:t>
      </w:r>
      <w:r>
        <w:rPr>
          <w:rFonts w:ascii="Arial" w:hAnsi="Arial" w:hint="cs"/>
          <w:noProof w:val="0"/>
          <w:rtl/>
        </w:rPr>
        <w:t xml:space="preserve">, בו נקבע </w:t>
      </w:r>
      <w:r w:rsidR="001F2C35">
        <w:rPr>
          <w:rFonts w:ascii="Arial" w:hAnsi="Arial" w:hint="cs"/>
          <w:noProof w:val="0"/>
          <w:rtl/>
        </w:rPr>
        <w:t xml:space="preserve"> ש</w:t>
      </w:r>
      <w:r>
        <w:rPr>
          <w:rFonts w:ascii="Arial" w:hAnsi="Arial" w:hint="cs"/>
          <w:noProof w:val="0"/>
          <w:rtl/>
        </w:rPr>
        <w:t>תקו</w:t>
      </w:r>
      <w:r w:rsidR="001F2C35">
        <w:rPr>
          <w:rFonts w:ascii="Arial" w:hAnsi="Arial" w:hint="cs"/>
          <w:noProof w:val="0"/>
          <w:rtl/>
        </w:rPr>
        <w:t xml:space="preserve">פת הזמן הסביר למתן הודעת ביטול </w:t>
      </w:r>
      <w:r>
        <w:rPr>
          <w:rFonts w:ascii="Arial" w:hAnsi="Arial" w:hint="cs"/>
          <w:noProof w:val="0"/>
          <w:rtl/>
        </w:rPr>
        <w:t xml:space="preserve"> בעילת עושק וכפייה יימדד ממועד </w:t>
      </w:r>
      <w:r w:rsidR="00864E32">
        <w:rPr>
          <w:rFonts w:ascii="Arial" w:hAnsi="Arial" w:hint="cs"/>
          <w:noProof w:val="0"/>
          <w:rtl/>
        </w:rPr>
        <w:t>תתימת הצדדים</w:t>
      </w:r>
      <w:r w:rsidR="00C54FC8">
        <w:rPr>
          <w:rFonts w:ascii="Arial" w:hAnsi="Arial" w:hint="cs"/>
          <w:noProof w:val="0"/>
          <w:rtl/>
        </w:rPr>
        <w:t>.</w:t>
      </w:r>
      <w:r w:rsidR="00864E32">
        <w:rPr>
          <w:rFonts w:ascii="Arial" w:hAnsi="Arial" w:hint="cs"/>
          <w:noProof w:val="0"/>
          <w:rtl/>
        </w:rPr>
        <w:t xml:space="preserve"> </w:t>
      </w:r>
      <w:r w:rsidR="00203E58">
        <w:rPr>
          <w:rFonts w:ascii="Arial" w:hAnsi="Arial" w:hint="cs"/>
          <w:noProof w:val="0"/>
          <w:rtl/>
        </w:rPr>
        <w:t xml:space="preserve"> להלן דברי כב' השופט אלרון: </w:t>
      </w:r>
    </w:p>
    <w:p w:rsidR="00203E58" w:rsidRDefault="00203E58" w:rsidP="00130060">
      <w:pPr>
        <w:spacing w:line="360" w:lineRule="auto"/>
        <w:ind w:left="1440" w:hanging="720"/>
        <w:jc w:val="both"/>
        <w:rPr>
          <w:rFonts w:ascii="Arial" w:hAnsi="Arial"/>
          <w:noProof w:val="0"/>
          <w:rtl/>
        </w:rPr>
      </w:pPr>
    </w:p>
    <w:p w:rsidR="00203E58" w:rsidRPr="00203E58" w:rsidRDefault="00203E58" w:rsidP="00203E58">
      <w:pPr>
        <w:spacing w:line="360" w:lineRule="auto"/>
        <w:ind w:left="2160" w:right="851"/>
        <w:jc w:val="both"/>
        <w:rPr>
          <w:rFonts w:ascii="Arial" w:hAnsi="Arial"/>
          <w:b/>
          <w:bCs/>
          <w:noProof w:val="0"/>
          <w:rtl/>
        </w:rPr>
      </w:pPr>
      <w:r w:rsidRPr="00203E58">
        <w:rPr>
          <w:rFonts w:ascii="Arial" w:hAnsi="Arial" w:hint="cs"/>
          <w:b/>
          <w:bCs/>
          <w:noProof w:val="0"/>
          <w:rtl/>
        </w:rPr>
        <w:t>"</w:t>
      </w:r>
      <w:r>
        <w:rPr>
          <w:rFonts w:ascii="Arial" w:hAnsi="Arial" w:hint="cs"/>
          <w:b/>
          <w:bCs/>
          <w:noProof w:val="0"/>
          <w:rtl/>
        </w:rPr>
        <w:t xml:space="preserve">בניגוד לסעיף 20 לחוק החוזים, המערערים נמנעו מלהודיע לבנק </w:t>
      </w:r>
      <w:r>
        <w:rPr>
          <w:rFonts w:ascii="Arial" w:hAnsi="Arial" w:hint="cs"/>
          <w:b/>
          <w:bCs/>
          <w:noProof w:val="0"/>
          <w:u w:val="single"/>
          <w:rtl/>
        </w:rPr>
        <w:t>תוך זמן סביר</w:t>
      </w:r>
      <w:r>
        <w:rPr>
          <w:rFonts w:ascii="Arial" w:hAnsi="Arial" w:hint="cs"/>
          <w:b/>
          <w:bCs/>
          <w:noProof w:val="0"/>
          <w:rtl/>
        </w:rPr>
        <w:t xml:space="preserve"> על ביטול ערבותם בשל הכפייה הנטענת על ידם במועד החתימה. התנהגות זו מלמדת כי בזמן אמת הם לא חשו מנוצלים על ידי הבנק; הימנעות המערערים מלהודיע לבנק על ביטול ערבותם רלוונטית גם לעילות העושק, שכן לפי סעיף 20 היה עליהם להודיע לבנק על ביטול החוזה תוך זמן סביר לאחר שהבינו כי חתמו על כתבי הערבויות מתוך מצוקה פיזית ונפשית, </w:t>
      </w:r>
      <w:r w:rsidR="00C54FC8">
        <w:rPr>
          <w:rFonts w:ascii="Arial" w:hAnsi="Arial" w:hint="cs"/>
          <w:b/>
          <w:bCs/>
          <w:noProof w:val="0"/>
          <w:rtl/>
        </w:rPr>
        <w:t xml:space="preserve"> </w:t>
      </w:r>
      <w:r w:rsidRPr="00A87186">
        <w:rPr>
          <w:rFonts w:ascii="Arial" w:hAnsi="Arial" w:hint="cs"/>
          <w:b/>
          <w:bCs/>
          <w:noProof w:val="0"/>
          <w:rtl/>
        </w:rPr>
        <w:t>היינו בסמוך לחתימתם בפועל</w:t>
      </w:r>
      <w:r w:rsidR="00A87186">
        <w:rPr>
          <w:rFonts w:ascii="Arial" w:hAnsi="Arial" w:hint="cs"/>
          <w:b/>
          <w:bCs/>
          <w:noProof w:val="0"/>
          <w:rtl/>
        </w:rPr>
        <w:t>"</w:t>
      </w:r>
      <w:r w:rsidRPr="00A87186">
        <w:rPr>
          <w:rFonts w:ascii="Arial" w:hAnsi="Arial" w:hint="cs"/>
          <w:b/>
          <w:bCs/>
          <w:noProof w:val="0"/>
          <w:rtl/>
        </w:rPr>
        <w:t xml:space="preserve"> </w:t>
      </w:r>
      <w:r w:rsidRPr="00864E32">
        <w:rPr>
          <w:rFonts w:ascii="Arial" w:hAnsi="Arial"/>
          <w:noProof w:val="0"/>
          <w:rtl/>
        </w:rPr>
        <w:br/>
      </w:r>
    </w:p>
    <w:p w:rsidR="001F2C35" w:rsidRDefault="00203E58" w:rsidP="00970F75">
      <w:pPr>
        <w:spacing w:line="360" w:lineRule="auto"/>
        <w:ind w:left="1440" w:hanging="720"/>
        <w:jc w:val="both"/>
        <w:rPr>
          <w:rFonts w:ascii="Arial" w:hAnsi="Arial"/>
          <w:noProof w:val="0"/>
          <w:rtl/>
        </w:rPr>
      </w:pPr>
      <w:r w:rsidRPr="00203E58">
        <w:rPr>
          <w:rFonts w:ascii="Arial" w:hAnsi="Arial" w:hint="cs"/>
          <w:noProof w:val="0"/>
          <w:rtl/>
        </w:rPr>
        <w:t>6.9</w:t>
      </w:r>
      <w:r>
        <w:rPr>
          <w:rFonts w:ascii="Arial" w:hAnsi="Arial"/>
          <w:noProof w:val="0"/>
          <w:rtl/>
        </w:rPr>
        <w:tab/>
      </w:r>
      <w:r w:rsidR="00C54FC8">
        <w:rPr>
          <w:rFonts w:ascii="Arial" w:hAnsi="Arial" w:hint="cs"/>
          <w:noProof w:val="0"/>
          <w:rtl/>
        </w:rPr>
        <w:t xml:space="preserve">בנסיבות דידן </w:t>
      </w:r>
      <w:r>
        <w:rPr>
          <w:rFonts w:ascii="Arial" w:hAnsi="Arial" w:hint="cs"/>
          <w:noProof w:val="0"/>
          <w:rtl/>
        </w:rPr>
        <w:t>הש</w:t>
      </w:r>
      <w:r w:rsidR="005A49BD">
        <w:rPr>
          <w:rFonts w:ascii="Arial" w:hAnsi="Arial" w:hint="cs"/>
          <w:noProof w:val="0"/>
          <w:rtl/>
        </w:rPr>
        <w:t xml:space="preserve">יהוי בהגשת התביעה לביטול </w:t>
      </w:r>
      <w:r w:rsidR="00742433">
        <w:rPr>
          <w:rFonts w:ascii="Arial" w:hAnsi="Arial" w:hint="cs"/>
          <w:noProof w:val="0"/>
          <w:rtl/>
        </w:rPr>
        <w:t xml:space="preserve">ההסכם </w:t>
      </w:r>
      <w:r w:rsidR="001F2C35">
        <w:rPr>
          <w:rFonts w:ascii="Arial" w:hAnsi="Arial" w:hint="cs"/>
          <w:noProof w:val="0"/>
          <w:rtl/>
        </w:rPr>
        <w:t>הינו</w:t>
      </w:r>
      <w:r w:rsidR="00C54FC8">
        <w:rPr>
          <w:rFonts w:ascii="Arial" w:hAnsi="Arial" w:hint="cs"/>
          <w:noProof w:val="0"/>
          <w:rtl/>
        </w:rPr>
        <w:t xml:space="preserve"> 6 שני</w:t>
      </w:r>
      <w:r w:rsidR="00742433">
        <w:rPr>
          <w:rFonts w:ascii="Arial" w:hAnsi="Arial" w:hint="cs"/>
          <w:noProof w:val="0"/>
          <w:rtl/>
        </w:rPr>
        <w:t xml:space="preserve">ם ממועד אישור ההסכם ושנתיים ממועד הגשת תביעותיה של המבקשת לאכיפת ההסכם. שיהוי </w:t>
      </w:r>
      <w:r w:rsidR="00970F75">
        <w:rPr>
          <w:rFonts w:ascii="Arial" w:hAnsi="Arial" w:hint="cs"/>
          <w:noProof w:val="0"/>
          <w:rtl/>
        </w:rPr>
        <w:t>העומד בסתירה מוחלטת לדרישת סע' 20 לחוק החוזים</w:t>
      </w:r>
    </w:p>
    <w:p w:rsidR="00EF4134" w:rsidRDefault="001F2C35" w:rsidP="001F2C35">
      <w:pPr>
        <w:spacing w:line="360" w:lineRule="auto"/>
        <w:ind w:left="1440"/>
        <w:jc w:val="both"/>
        <w:rPr>
          <w:rFonts w:ascii="Arial" w:hAnsi="Arial"/>
          <w:noProof w:val="0"/>
          <w:rtl/>
        </w:rPr>
      </w:pPr>
      <w:r>
        <w:rPr>
          <w:rFonts w:ascii="Arial" w:hAnsi="Arial" w:hint="cs"/>
          <w:noProof w:val="0"/>
          <w:rtl/>
        </w:rPr>
        <w:lastRenderedPageBreak/>
        <w:t xml:space="preserve"> (</w:t>
      </w:r>
      <w:r w:rsidR="00970F75">
        <w:rPr>
          <w:rFonts w:ascii="Arial" w:hAnsi="Arial" w:hint="cs"/>
          <w:noProof w:val="0"/>
          <w:rtl/>
        </w:rPr>
        <w:t xml:space="preserve">חלק כללי), כשדי </w:t>
      </w:r>
      <w:r>
        <w:rPr>
          <w:rFonts w:ascii="Arial" w:hAnsi="Arial" w:hint="cs"/>
          <w:noProof w:val="0"/>
          <w:rtl/>
        </w:rPr>
        <w:t>ב</w:t>
      </w:r>
      <w:r w:rsidR="00970F75">
        <w:rPr>
          <w:rFonts w:ascii="Arial" w:hAnsi="Arial" w:hint="cs"/>
          <w:noProof w:val="0"/>
          <w:rtl/>
        </w:rPr>
        <w:t xml:space="preserve">שיהוי </w:t>
      </w:r>
      <w:r>
        <w:rPr>
          <w:rFonts w:ascii="Arial" w:hAnsi="Arial" w:hint="cs"/>
          <w:noProof w:val="0"/>
          <w:rtl/>
        </w:rPr>
        <w:t xml:space="preserve">הרב  </w:t>
      </w:r>
      <w:r w:rsidR="00A87186">
        <w:rPr>
          <w:rFonts w:ascii="Arial" w:hAnsi="Arial" w:hint="cs"/>
          <w:noProof w:val="0"/>
          <w:rtl/>
        </w:rPr>
        <w:t xml:space="preserve">הקיים </w:t>
      </w:r>
      <w:r w:rsidR="00970F75">
        <w:rPr>
          <w:rFonts w:ascii="Arial" w:hAnsi="Arial" w:hint="cs"/>
          <w:noProof w:val="0"/>
          <w:rtl/>
        </w:rPr>
        <w:t>כדי לסלק על הסף את תביעת המשיב</w:t>
      </w:r>
      <w:r>
        <w:rPr>
          <w:rFonts w:ascii="Arial" w:hAnsi="Arial" w:hint="cs"/>
          <w:noProof w:val="0"/>
          <w:rtl/>
        </w:rPr>
        <w:t>.</w:t>
      </w:r>
    </w:p>
    <w:p w:rsidR="005A49BD" w:rsidRDefault="005A49BD" w:rsidP="00130060">
      <w:pPr>
        <w:spacing w:line="360" w:lineRule="auto"/>
        <w:ind w:left="1440" w:hanging="720"/>
        <w:jc w:val="both"/>
        <w:rPr>
          <w:rFonts w:ascii="Arial" w:hAnsi="Arial"/>
          <w:noProof w:val="0"/>
          <w:rtl/>
        </w:rPr>
      </w:pPr>
    </w:p>
    <w:p w:rsidR="005A49BD" w:rsidRDefault="005A49BD" w:rsidP="00263978">
      <w:pPr>
        <w:spacing w:line="360" w:lineRule="auto"/>
        <w:ind w:left="1440" w:hanging="720"/>
        <w:jc w:val="both"/>
        <w:rPr>
          <w:rFonts w:ascii="Arial" w:hAnsi="Arial"/>
          <w:noProof w:val="0"/>
          <w:rtl/>
        </w:rPr>
      </w:pPr>
      <w:r>
        <w:rPr>
          <w:rFonts w:ascii="Arial" w:hAnsi="Arial" w:hint="cs"/>
          <w:noProof w:val="0"/>
          <w:rtl/>
        </w:rPr>
        <w:t>6.10</w:t>
      </w:r>
      <w:r>
        <w:rPr>
          <w:rFonts w:ascii="Arial" w:hAnsi="Arial" w:hint="cs"/>
          <w:noProof w:val="0"/>
          <w:rtl/>
        </w:rPr>
        <w:tab/>
      </w:r>
      <w:r w:rsidR="001F2C35">
        <w:rPr>
          <w:rFonts w:ascii="Arial" w:hAnsi="Arial" w:hint="cs"/>
          <w:noProof w:val="0"/>
          <w:rtl/>
        </w:rPr>
        <w:t>בנוסף לשיהוי</w:t>
      </w:r>
      <w:r w:rsidR="00A87186">
        <w:rPr>
          <w:rFonts w:ascii="Arial" w:hAnsi="Arial" w:hint="cs"/>
          <w:noProof w:val="0"/>
          <w:rtl/>
        </w:rPr>
        <w:t xml:space="preserve"> </w:t>
      </w:r>
      <w:r>
        <w:rPr>
          <w:rFonts w:ascii="Arial" w:hAnsi="Arial" w:hint="cs"/>
          <w:noProof w:val="0"/>
          <w:rtl/>
        </w:rPr>
        <w:t xml:space="preserve">הבלתי סביר, בקשת ביטול ההסכם שהגיש המשיב </w:t>
      </w:r>
      <w:r w:rsidR="003878BE">
        <w:rPr>
          <w:rFonts w:ascii="Arial" w:hAnsi="Arial" w:hint="cs"/>
          <w:noProof w:val="0"/>
          <w:rtl/>
        </w:rPr>
        <w:t xml:space="preserve">גם </w:t>
      </w:r>
      <w:r>
        <w:rPr>
          <w:rFonts w:ascii="Arial" w:hAnsi="Arial" w:hint="cs"/>
          <w:noProof w:val="0"/>
          <w:rtl/>
        </w:rPr>
        <w:t xml:space="preserve">עומדת בסתירה גמורה להתנהלות המשיב בהליכים </w:t>
      </w:r>
      <w:r w:rsidR="00D30630">
        <w:rPr>
          <w:rFonts w:ascii="Arial" w:hAnsi="Arial" w:hint="cs"/>
          <w:noProof w:val="0"/>
          <w:rtl/>
        </w:rPr>
        <w:t>שקדמו לבקשת הביטול</w:t>
      </w:r>
      <w:r w:rsidR="00263978">
        <w:rPr>
          <w:rFonts w:ascii="Arial" w:hAnsi="Arial" w:hint="cs"/>
          <w:noProof w:val="0"/>
          <w:rtl/>
        </w:rPr>
        <w:t xml:space="preserve"> , שנגעו באכיפת ההסכם.</w:t>
      </w:r>
      <w:r>
        <w:rPr>
          <w:rFonts w:ascii="Arial" w:hAnsi="Arial" w:hint="cs"/>
          <w:noProof w:val="0"/>
          <w:rtl/>
        </w:rPr>
        <w:t xml:space="preserve"> </w:t>
      </w:r>
    </w:p>
    <w:p w:rsidR="005A49BD" w:rsidRDefault="005A49BD" w:rsidP="00130060">
      <w:pPr>
        <w:spacing w:line="360" w:lineRule="auto"/>
        <w:ind w:left="1440" w:hanging="720"/>
        <w:jc w:val="both"/>
        <w:rPr>
          <w:rFonts w:ascii="Arial" w:hAnsi="Arial"/>
          <w:noProof w:val="0"/>
          <w:rtl/>
        </w:rPr>
      </w:pPr>
    </w:p>
    <w:p w:rsidR="00136E32" w:rsidRDefault="005A49BD" w:rsidP="00263978">
      <w:pPr>
        <w:spacing w:line="360" w:lineRule="auto"/>
        <w:ind w:left="1440" w:hanging="720"/>
        <w:jc w:val="both"/>
        <w:rPr>
          <w:rFonts w:ascii="Arial" w:hAnsi="Arial"/>
          <w:noProof w:val="0"/>
          <w:rtl/>
        </w:rPr>
      </w:pPr>
      <w:r>
        <w:rPr>
          <w:rFonts w:ascii="Arial" w:hAnsi="Arial" w:hint="cs"/>
          <w:noProof w:val="0"/>
          <w:rtl/>
        </w:rPr>
        <w:t>6.11</w:t>
      </w:r>
      <w:r>
        <w:rPr>
          <w:rFonts w:ascii="Arial" w:hAnsi="Arial" w:hint="cs"/>
          <w:noProof w:val="0"/>
          <w:rtl/>
        </w:rPr>
        <w:tab/>
        <w:t xml:space="preserve">כפי שצוין בסעיף </w:t>
      </w:r>
      <w:r w:rsidR="001F2C35">
        <w:rPr>
          <w:rFonts w:ascii="Arial" w:hAnsi="Arial" w:hint="cs"/>
          <w:noProof w:val="0"/>
          <w:rtl/>
        </w:rPr>
        <w:t>2.6</w:t>
      </w:r>
      <w:r>
        <w:rPr>
          <w:rFonts w:ascii="Arial" w:hAnsi="Arial" w:hint="cs"/>
          <w:noProof w:val="0"/>
          <w:rtl/>
        </w:rPr>
        <w:t xml:space="preserve"> </w:t>
      </w:r>
      <w:r w:rsidR="00DB4CA5">
        <w:rPr>
          <w:rFonts w:ascii="Arial" w:hAnsi="Arial" w:hint="cs"/>
          <w:noProof w:val="0"/>
          <w:rtl/>
        </w:rPr>
        <w:t>לעיל</w:t>
      </w:r>
      <w:r>
        <w:rPr>
          <w:rFonts w:ascii="Arial" w:hAnsi="Arial" w:hint="cs"/>
          <w:noProof w:val="0"/>
          <w:rtl/>
        </w:rPr>
        <w:t>, הגישה המבקשת 3 תביעות לאכיפת ההסכם וני</w:t>
      </w:r>
      <w:r w:rsidR="00DB4CA5">
        <w:rPr>
          <w:rFonts w:ascii="Arial" w:hAnsi="Arial" w:hint="cs"/>
          <w:noProof w:val="0"/>
          <w:rtl/>
        </w:rPr>
        <w:t xml:space="preserve">תנו </w:t>
      </w:r>
      <w:r w:rsidR="00A87186">
        <w:rPr>
          <w:rFonts w:ascii="Arial" w:hAnsi="Arial" w:hint="cs"/>
          <w:noProof w:val="0"/>
          <w:rtl/>
        </w:rPr>
        <w:t xml:space="preserve">כבר </w:t>
      </w:r>
      <w:r w:rsidR="00DB4CA5">
        <w:rPr>
          <w:rFonts w:ascii="Arial" w:hAnsi="Arial" w:hint="cs"/>
          <w:noProof w:val="0"/>
          <w:rtl/>
        </w:rPr>
        <w:t xml:space="preserve">החלטות </w:t>
      </w:r>
      <w:r w:rsidR="001F2C35">
        <w:rPr>
          <w:rFonts w:ascii="Arial" w:hAnsi="Arial" w:hint="cs"/>
          <w:noProof w:val="0"/>
          <w:rtl/>
        </w:rPr>
        <w:t xml:space="preserve">ופסק דין </w:t>
      </w:r>
      <w:r w:rsidR="00263978">
        <w:rPr>
          <w:rFonts w:ascii="Arial" w:hAnsi="Arial" w:hint="cs"/>
          <w:noProof w:val="0"/>
          <w:rtl/>
        </w:rPr>
        <w:t>חלוט</w:t>
      </w:r>
      <w:r w:rsidR="003878BE">
        <w:rPr>
          <w:rFonts w:ascii="Arial" w:hAnsi="Arial" w:hint="cs"/>
          <w:noProof w:val="0"/>
          <w:rtl/>
        </w:rPr>
        <w:t xml:space="preserve">, בנוגע </w:t>
      </w:r>
      <w:r w:rsidR="001F2C35">
        <w:rPr>
          <w:rFonts w:ascii="Arial" w:hAnsi="Arial" w:hint="cs"/>
          <w:noProof w:val="0"/>
          <w:rtl/>
        </w:rPr>
        <w:t xml:space="preserve"> </w:t>
      </w:r>
      <w:r w:rsidR="003878BE">
        <w:rPr>
          <w:rFonts w:ascii="Arial" w:hAnsi="Arial" w:hint="cs"/>
          <w:noProof w:val="0"/>
          <w:rtl/>
        </w:rPr>
        <w:t>ל</w:t>
      </w:r>
      <w:r w:rsidR="001F2C35">
        <w:rPr>
          <w:rFonts w:ascii="Arial" w:hAnsi="Arial" w:hint="cs"/>
          <w:noProof w:val="0"/>
          <w:rtl/>
        </w:rPr>
        <w:t>אכיפת ההסכם</w:t>
      </w:r>
      <w:r w:rsidR="003878BE">
        <w:rPr>
          <w:rFonts w:ascii="Arial" w:hAnsi="Arial" w:hint="cs"/>
          <w:noProof w:val="0"/>
          <w:rtl/>
        </w:rPr>
        <w:t>,</w:t>
      </w:r>
      <w:r w:rsidR="003878BE" w:rsidRPr="003878BE">
        <w:rPr>
          <w:rFonts w:ascii="Arial" w:hAnsi="Arial" w:hint="cs"/>
          <w:noProof w:val="0"/>
          <w:rtl/>
        </w:rPr>
        <w:t xml:space="preserve"> </w:t>
      </w:r>
      <w:r w:rsidR="003878BE">
        <w:rPr>
          <w:rFonts w:ascii="Arial" w:hAnsi="Arial" w:hint="cs"/>
          <w:noProof w:val="0"/>
          <w:rtl/>
        </w:rPr>
        <w:t>כשהמשיב לא ערער על החלטות אלו.</w:t>
      </w:r>
    </w:p>
    <w:p w:rsidR="00136E32" w:rsidRDefault="00136E32" w:rsidP="00DB4CA5">
      <w:pPr>
        <w:spacing w:line="360" w:lineRule="auto"/>
        <w:ind w:left="1440" w:hanging="720"/>
        <w:jc w:val="both"/>
        <w:rPr>
          <w:rFonts w:ascii="Arial" w:hAnsi="Arial"/>
          <w:noProof w:val="0"/>
          <w:rtl/>
        </w:rPr>
      </w:pPr>
    </w:p>
    <w:p w:rsidR="00C36AC7" w:rsidRDefault="00136E32" w:rsidP="004634D9">
      <w:pPr>
        <w:spacing w:line="360" w:lineRule="auto"/>
        <w:ind w:left="1440" w:hanging="720"/>
        <w:jc w:val="both"/>
        <w:rPr>
          <w:rFonts w:ascii="Arial" w:hAnsi="Arial"/>
          <w:noProof w:val="0"/>
          <w:rtl/>
        </w:rPr>
      </w:pPr>
      <w:r>
        <w:rPr>
          <w:rFonts w:ascii="Arial" w:hAnsi="Arial" w:hint="cs"/>
          <w:noProof w:val="0"/>
          <w:rtl/>
        </w:rPr>
        <w:t>6.1</w:t>
      </w:r>
      <w:r w:rsidR="003878BE">
        <w:rPr>
          <w:rFonts w:ascii="Arial" w:hAnsi="Arial" w:hint="cs"/>
          <w:noProof w:val="0"/>
          <w:rtl/>
        </w:rPr>
        <w:t>2</w:t>
      </w:r>
      <w:r>
        <w:rPr>
          <w:rFonts w:ascii="Arial" w:hAnsi="Arial" w:hint="cs"/>
          <w:noProof w:val="0"/>
          <w:rtl/>
        </w:rPr>
        <w:tab/>
        <w:t xml:space="preserve"> </w:t>
      </w:r>
      <w:r w:rsidR="00C36AC7">
        <w:rPr>
          <w:rFonts w:ascii="Arial" w:hAnsi="Arial" w:hint="cs"/>
          <w:noProof w:val="0"/>
          <w:rtl/>
        </w:rPr>
        <w:t xml:space="preserve">לא זו בלבד אלא </w:t>
      </w:r>
      <w:r>
        <w:rPr>
          <w:rFonts w:ascii="Arial" w:hAnsi="Arial" w:hint="cs"/>
          <w:noProof w:val="0"/>
          <w:rtl/>
        </w:rPr>
        <w:t>שבמועד הגשת התביעה לביטול</w:t>
      </w:r>
      <w:r w:rsidR="001046D7">
        <w:rPr>
          <w:rFonts w:ascii="Arial" w:hAnsi="Arial" w:hint="cs"/>
          <w:noProof w:val="0"/>
          <w:rtl/>
        </w:rPr>
        <w:t xml:space="preserve"> היו </w:t>
      </w:r>
      <w:r w:rsidR="00C36AC7">
        <w:rPr>
          <w:rFonts w:ascii="Arial" w:hAnsi="Arial" w:hint="cs"/>
          <w:noProof w:val="0"/>
          <w:rtl/>
        </w:rPr>
        <w:t xml:space="preserve">הצדדים </w:t>
      </w:r>
      <w:r w:rsidR="00263978">
        <w:rPr>
          <w:rFonts w:ascii="Arial" w:hAnsi="Arial" w:hint="cs"/>
          <w:noProof w:val="0"/>
          <w:rtl/>
        </w:rPr>
        <w:t xml:space="preserve">כבר </w:t>
      </w:r>
      <w:r>
        <w:rPr>
          <w:rFonts w:ascii="Arial" w:hAnsi="Arial" w:hint="cs"/>
          <w:noProof w:val="0"/>
          <w:rtl/>
        </w:rPr>
        <w:t xml:space="preserve">באמצע </w:t>
      </w:r>
      <w:r w:rsidR="00C36AC7">
        <w:rPr>
          <w:rFonts w:ascii="Arial" w:hAnsi="Arial" w:hint="cs"/>
          <w:noProof w:val="0"/>
          <w:rtl/>
        </w:rPr>
        <w:t xml:space="preserve"> </w:t>
      </w:r>
      <w:r>
        <w:rPr>
          <w:rFonts w:ascii="Arial" w:hAnsi="Arial" w:hint="cs"/>
          <w:noProof w:val="0"/>
          <w:rtl/>
        </w:rPr>
        <w:t xml:space="preserve"> הליך כינוס הנכסים</w:t>
      </w:r>
      <w:r w:rsidR="001046D7">
        <w:rPr>
          <w:rFonts w:ascii="Arial" w:hAnsi="Arial" w:hint="cs"/>
          <w:noProof w:val="0"/>
          <w:rtl/>
        </w:rPr>
        <w:t xml:space="preserve">, לאחר </w:t>
      </w:r>
      <w:r w:rsidR="003878BE">
        <w:rPr>
          <w:rFonts w:ascii="Arial" w:hAnsi="Arial" w:hint="cs"/>
          <w:noProof w:val="0"/>
          <w:rtl/>
        </w:rPr>
        <w:t xml:space="preserve">שמונה </w:t>
      </w:r>
      <w:r w:rsidR="00263978">
        <w:rPr>
          <w:rFonts w:ascii="Arial" w:hAnsi="Arial" w:hint="cs"/>
          <w:noProof w:val="0"/>
          <w:rtl/>
        </w:rPr>
        <w:t xml:space="preserve">שמאי, ניתנו </w:t>
      </w:r>
      <w:r w:rsidR="001046D7">
        <w:rPr>
          <w:rFonts w:ascii="Arial" w:hAnsi="Arial" w:hint="cs"/>
          <w:noProof w:val="0"/>
          <w:rtl/>
        </w:rPr>
        <w:t>הערכות של שווי הנכסים</w:t>
      </w:r>
      <w:r w:rsidR="00263978">
        <w:rPr>
          <w:rFonts w:ascii="Arial" w:hAnsi="Arial" w:hint="cs"/>
          <w:noProof w:val="0"/>
          <w:rtl/>
        </w:rPr>
        <w:t>,</w:t>
      </w:r>
      <w:r w:rsidR="00C36AC7">
        <w:rPr>
          <w:rFonts w:ascii="Arial" w:hAnsi="Arial" w:hint="cs"/>
          <w:noProof w:val="0"/>
          <w:rtl/>
        </w:rPr>
        <w:t xml:space="preserve"> </w:t>
      </w:r>
      <w:r w:rsidR="001046D7">
        <w:rPr>
          <w:rFonts w:ascii="Arial" w:hAnsi="Arial" w:hint="cs"/>
          <w:noProof w:val="0"/>
          <w:rtl/>
        </w:rPr>
        <w:t xml:space="preserve">ניתן </w:t>
      </w:r>
      <w:r w:rsidR="00C36AC7">
        <w:rPr>
          <w:rFonts w:ascii="Arial" w:hAnsi="Arial" w:hint="cs"/>
          <w:noProof w:val="0"/>
          <w:rtl/>
        </w:rPr>
        <w:t xml:space="preserve"> צו לרישום הנכס  </w:t>
      </w:r>
      <w:r w:rsidR="001046D7">
        <w:rPr>
          <w:rFonts w:ascii="Arial" w:hAnsi="Arial" w:hint="cs"/>
          <w:noProof w:val="0"/>
          <w:rtl/>
        </w:rPr>
        <w:t>ב</w:t>
      </w:r>
      <w:r w:rsidR="004634D9" w:rsidRPr="004634D9">
        <w:rPr>
          <w:rFonts w:hint="cs"/>
          <w:b/>
          <w:bCs/>
        </w:rPr>
        <w:t xml:space="preserve"> </w:t>
      </w:r>
      <w:r w:rsidR="004634D9" w:rsidRPr="004634D9">
        <w:rPr>
          <w:rFonts w:hint="cs"/>
          <w:bCs/>
        </w:rPr>
        <w:t>XX</w:t>
      </w:r>
      <w:r w:rsidR="00C36AC7">
        <w:rPr>
          <w:rFonts w:ascii="Arial" w:hAnsi="Arial" w:hint="cs"/>
          <w:noProof w:val="0"/>
          <w:rtl/>
        </w:rPr>
        <w:t xml:space="preserve"> על שם המבקשת</w:t>
      </w:r>
      <w:r w:rsidR="001046D7">
        <w:rPr>
          <w:rFonts w:ascii="Arial" w:hAnsi="Arial" w:hint="cs"/>
          <w:noProof w:val="0"/>
          <w:rtl/>
        </w:rPr>
        <w:t xml:space="preserve"> ולאחר שבא כוחו החדש של המשיב ביקש לשמש כ</w:t>
      </w:r>
      <w:r w:rsidR="00C36AC7">
        <w:rPr>
          <w:rFonts w:ascii="Arial" w:hAnsi="Arial" w:hint="cs"/>
          <w:noProof w:val="0"/>
          <w:rtl/>
        </w:rPr>
        <w:t>כונס נכסים יחד עם ב"כ המבקשת</w:t>
      </w:r>
      <w:r w:rsidR="003878BE">
        <w:rPr>
          <w:rFonts w:ascii="Arial" w:hAnsi="Arial" w:hint="cs"/>
          <w:noProof w:val="0"/>
          <w:rtl/>
        </w:rPr>
        <w:t xml:space="preserve">, במקום </w:t>
      </w:r>
      <w:r w:rsidR="00263978">
        <w:rPr>
          <w:rFonts w:ascii="Arial" w:hAnsi="Arial" w:hint="cs"/>
          <w:noProof w:val="0"/>
          <w:rtl/>
        </w:rPr>
        <w:t xml:space="preserve">באת </w:t>
      </w:r>
      <w:r w:rsidR="003878BE">
        <w:rPr>
          <w:rFonts w:ascii="Arial" w:hAnsi="Arial" w:hint="cs"/>
          <w:noProof w:val="0"/>
          <w:rtl/>
        </w:rPr>
        <w:t xml:space="preserve"> </w:t>
      </w:r>
      <w:r w:rsidR="00263978">
        <w:rPr>
          <w:rFonts w:ascii="Arial" w:hAnsi="Arial" w:hint="cs"/>
          <w:noProof w:val="0"/>
          <w:rtl/>
        </w:rPr>
        <w:t xml:space="preserve">כוחו </w:t>
      </w:r>
      <w:r w:rsidR="003878BE">
        <w:rPr>
          <w:rFonts w:ascii="Arial" w:hAnsi="Arial" w:hint="cs"/>
          <w:noProof w:val="0"/>
          <w:rtl/>
        </w:rPr>
        <w:t>הקודמת של המשיב</w:t>
      </w:r>
      <w:r w:rsidR="00C36AC7">
        <w:rPr>
          <w:rFonts w:ascii="Arial" w:hAnsi="Arial" w:hint="cs"/>
          <w:noProof w:val="0"/>
          <w:rtl/>
        </w:rPr>
        <w:t xml:space="preserve">. </w:t>
      </w:r>
    </w:p>
    <w:p w:rsidR="00C36AC7" w:rsidRDefault="00C36AC7" w:rsidP="00130060">
      <w:pPr>
        <w:spacing w:line="360" w:lineRule="auto"/>
        <w:ind w:left="1440" w:hanging="720"/>
        <w:jc w:val="both"/>
        <w:rPr>
          <w:rFonts w:ascii="Arial" w:hAnsi="Arial"/>
          <w:noProof w:val="0"/>
          <w:rtl/>
        </w:rPr>
      </w:pPr>
    </w:p>
    <w:p w:rsidR="005A49BD" w:rsidRDefault="00C36AC7" w:rsidP="003878BE">
      <w:pPr>
        <w:spacing w:line="360" w:lineRule="auto"/>
        <w:ind w:left="1440" w:hanging="720"/>
        <w:jc w:val="both"/>
        <w:rPr>
          <w:rFonts w:ascii="Arial" w:hAnsi="Arial"/>
          <w:noProof w:val="0"/>
          <w:rtl/>
        </w:rPr>
      </w:pPr>
      <w:r>
        <w:rPr>
          <w:rFonts w:ascii="Arial" w:hAnsi="Arial" w:hint="cs"/>
          <w:noProof w:val="0"/>
          <w:rtl/>
        </w:rPr>
        <w:t>6.13</w:t>
      </w:r>
      <w:r>
        <w:rPr>
          <w:rFonts w:ascii="Arial" w:hAnsi="Arial" w:hint="cs"/>
          <w:noProof w:val="0"/>
          <w:rtl/>
        </w:rPr>
        <w:tab/>
        <w:t xml:space="preserve">המשיב </w:t>
      </w:r>
      <w:r w:rsidR="003878BE">
        <w:rPr>
          <w:rFonts w:ascii="Arial" w:hAnsi="Arial" w:hint="cs"/>
          <w:noProof w:val="0"/>
          <w:rtl/>
        </w:rPr>
        <w:t xml:space="preserve">גם </w:t>
      </w:r>
      <w:r>
        <w:rPr>
          <w:rFonts w:ascii="Arial" w:hAnsi="Arial" w:hint="cs"/>
          <w:noProof w:val="0"/>
          <w:rtl/>
        </w:rPr>
        <w:t xml:space="preserve">הודה שלאחר שהתקבלו הערכות השמאי מטעם ביהמ"ש, הוסכם </w:t>
      </w:r>
      <w:r w:rsidR="008A5C02">
        <w:rPr>
          <w:rFonts w:ascii="Arial" w:hAnsi="Arial" w:hint="cs"/>
          <w:noProof w:val="0"/>
          <w:rtl/>
        </w:rPr>
        <w:t>בין הצדדים,</w:t>
      </w:r>
      <w:r>
        <w:rPr>
          <w:rFonts w:ascii="Arial" w:hAnsi="Arial" w:hint="cs"/>
          <w:noProof w:val="0"/>
          <w:rtl/>
        </w:rPr>
        <w:t xml:space="preserve"> שהצדדים ישבו ויס</w:t>
      </w:r>
      <w:r w:rsidR="008A5C02">
        <w:rPr>
          <w:rFonts w:ascii="Arial" w:hAnsi="Arial" w:hint="cs"/>
          <w:noProof w:val="0"/>
          <w:rtl/>
        </w:rPr>
        <w:t xml:space="preserve">כמו ביניהם על </w:t>
      </w:r>
      <w:r w:rsidR="003878BE">
        <w:rPr>
          <w:rFonts w:ascii="Arial" w:hAnsi="Arial" w:hint="cs"/>
          <w:noProof w:val="0"/>
          <w:rtl/>
        </w:rPr>
        <w:t>דרך  הליכי</w:t>
      </w:r>
      <w:r w:rsidR="008A5C02">
        <w:rPr>
          <w:rFonts w:ascii="Arial" w:hAnsi="Arial" w:hint="cs"/>
          <w:noProof w:val="0"/>
          <w:rtl/>
        </w:rPr>
        <w:t xml:space="preserve"> הפירוק </w:t>
      </w:r>
      <w:r>
        <w:rPr>
          <w:rFonts w:ascii="Arial" w:hAnsi="Arial" w:hint="cs"/>
          <w:noProof w:val="0"/>
          <w:rtl/>
        </w:rPr>
        <w:t xml:space="preserve">, אם בדרך חלוקה בעין או בדרך אחרת, כשלטענתו המבקשת פעלה בניגוד להסכמות ביניהם ופרסמה את הדירות למכירה. </w:t>
      </w:r>
      <w:r w:rsidR="005A49BD">
        <w:rPr>
          <w:rFonts w:ascii="Arial" w:hAnsi="Arial" w:hint="cs"/>
          <w:noProof w:val="0"/>
          <w:rtl/>
        </w:rPr>
        <w:t xml:space="preserve"> </w:t>
      </w:r>
    </w:p>
    <w:p w:rsidR="008A5C02" w:rsidRDefault="008A5C02" w:rsidP="008A5C02">
      <w:pPr>
        <w:spacing w:line="360" w:lineRule="auto"/>
        <w:ind w:left="1440" w:hanging="720"/>
        <w:jc w:val="both"/>
        <w:rPr>
          <w:rFonts w:ascii="Arial" w:hAnsi="Arial"/>
          <w:noProof w:val="0"/>
          <w:rtl/>
        </w:rPr>
      </w:pPr>
    </w:p>
    <w:p w:rsidR="00CC3831" w:rsidRDefault="008A5C02" w:rsidP="008A5C02">
      <w:pPr>
        <w:spacing w:line="360" w:lineRule="auto"/>
        <w:ind w:left="1440" w:hanging="720"/>
        <w:jc w:val="both"/>
        <w:rPr>
          <w:rFonts w:ascii="Arial" w:hAnsi="Arial"/>
          <w:noProof w:val="0"/>
          <w:rtl/>
        </w:rPr>
      </w:pPr>
      <w:r>
        <w:rPr>
          <w:rFonts w:ascii="Arial" w:hAnsi="Arial" w:hint="cs"/>
          <w:noProof w:val="0"/>
          <w:rtl/>
        </w:rPr>
        <w:t>6.14</w:t>
      </w:r>
      <w:r w:rsidR="00C36AC7">
        <w:rPr>
          <w:rFonts w:ascii="Arial" w:hAnsi="Arial"/>
          <w:noProof w:val="0"/>
          <w:rtl/>
        </w:rPr>
        <w:tab/>
      </w:r>
      <w:r w:rsidR="00C36AC7">
        <w:rPr>
          <w:rFonts w:ascii="Arial" w:hAnsi="Arial" w:hint="cs"/>
          <w:noProof w:val="0"/>
          <w:rtl/>
        </w:rPr>
        <w:t xml:space="preserve">בד בבד עם הגשת תביעתו של המשיב </w:t>
      </w:r>
      <w:r w:rsidR="00CC3831">
        <w:rPr>
          <w:rFonts w:ascii="Arial" w:hAnsi="Arial" w:hint="cs"/>
          <w:noProof w:val="0"/>
          <w:rtl/>
        </w:rPr>
        <w:t xml:space="preserve">לביטול ההסכם הגיש המשיב בקשה דחופה למתן עיכוב ביצוע </w:t>
      </w:r>
      <w:r>
        <w:rPr>
          <w:rFonts w:ascii="Arial" w:hAnsi="Arial" w:hint="cs"/>
          <w:noProof w:val="0"/>
          <w:rtl/>
        </w:rPr>
        <w:t xml:space="preserve">של </w:t>
      </w:r>
      <w:r w:rsidR="00CC3831">
        <w:rPr>
          <w:rFonts w:ascii="Arial" w:hAnsi="Arial" w:hint="cs"/>
          <w:noProof w:val="0"/>
          <w:rtl/>
        </w:rPr>
        <w:t xml:space="preserve">הליכי כינוס הנכסים, כשהרושם שנוצר </w:t>
      </w:r>
      <w:r>
        <w:rPr>
          <w:rFonts w:ascii="Arial" w:hAnsi="Arial" w:hint="cs"/>
          <w:noProof w:val="0"/>
          <w:rtl/>
        </w:rPr>
        <w:t>הוא</w:t>
      </w:r>
      <w:r w:rsidR="00CC3831">
        <w:rPr>
          <w:rFonts w:ascii="Arial" w:hAnsi="Arial" w:hint="cs"/>
          <w:noProof w:val="0"/>
          <w:rtl/>
        </w:rPr>
        <w:t xml:space="preserve"> שהתכלית האמיתית של התביעה לביטול </w:t>
      </w:r>
      <w:r>
        <w:rPr>
          <w:rFonts w:ascii="Arial" w:hAnsi="Arial" w:hint="cs"/>
          <w:noProof w:val="0"/>
          <w:rtl/>
        </w:rPr>
        <w:t xml:space="preserve">אינה אלא רצון לעכב או למנוע  את </w:t>
      </w:r>
      <w:r w:rsidR="00CC3831">
        <w:rPr>
          <w:rFonts w:ascii="Arial" w:hAnsi="Arial" w:hint="cs"/>
          <w:noProof w:val="0"/>
          <w:rtl/>
        </w:rPr>
        <w:t xml:space="preserve"> הליכי הכינוס, </w:t>
      </w:r>
      <w:r>
        <w:rPr>
          <w:rFonts w:ascii="Arial" w:hAnsi="Arial" w:hint="cs"/>
          <w:noProof w:val="0"/>
          <w:rtl/>
        </w:rPr>
        <w:t>מת</w:t>
      </w:r>
      <w:r w:rsidR="00CC3831">
        <w:rPr>
          <w:rFonts w:ascii="Arial" w:hAnsi="Arial" w:hint="cs"/>
          <w:noProof w:val="0"/>
          <w:rtl/>
        </w:rPr>
        <w:t>וך רצו</w:t>
      </w:r>
      <w:r w:rsidR="00577E84">
        <w:rPr>
          <w:rFonts w:ascii="Arial" w:hAnsi="Arial" w:hint="cs"/>
          <w:noProof w:val="0"/>
          <w:rtl/>
        </w:rPr>
        <w:t>ן</w:t>
      </w:r>
      <w:r w:rsidR="00CC3831">
        <w:rPr>
          <w:rFonts w:ascii="Arial" w:hAnsi="Arial" w:hint="cs"/>
          <w:noProof w:val="0"/>
          <w:rtl/>
        </w:rPr>
        <w:t xml:space="preserve"> להתיש את המבקשת בהליך נוסף על מנת לאלצה להסכים לתכתיביו. </w:t>
      </w:r>
    </w:p>
    <w:p w:rsidR="00CC3831" w:rsidRDefault="00CC3831" w:rsidP="00130060">
      <w:pPr>
        <w:spacing w:line="360" w:lineRule="auto"/>
        <w:ind w:left="1440" w:hanging="720"/>
        <w:jc w:val="both"/>
        <w:rPr>
          <w:rFonts w:ascii="Arial" w:hAnsi="Arial"/>
          <w:noProof w:val="0"/>
          <w:rtl/>
        </w:rPr>
      </w:pPr>
    </w:p>
    <w:p w:rsidR="00CC3831" w:rsidRDefault="00CC3831" w:rsidP="00577E84">
      <w:pPr>
        <w:spacing w:line="360" w:lineRule="auto"/>
        <w:ind w:left="1440" w:hanging="720"/>
        <w:jc w:val="both"/>
        <w:rPr>
          <w:rFonts w:ascii="Arial" w:hAnsi="Arial"/>
          <w:noProof w:val="0"/>
          <w:rtl/>
        </w:rPr>
      </w:pPr>
      <w:r>
        <w:rPr>
          <w:rFonts w:ascii="Arial" w:hAnsi="Arial" w:hint="cs"/>
          <w:noProof w:val="0"/>
          <w:rtl/>
        </w:rPr>
        <w:t>6.14</w:t>
      </w:r>
      <w:r>
        <w:rPr>
          <w:rFonts w:ascii="Arial" w:hAnsi="Arial" w:hint="cs"/>
          <w:noProof w:val="0"/>
          <w:rtl/>
        </w:rPr>
        <w:tab/>
        <w:t>התנהלות זו של המשיב הינה חסרת תום לב ועומדת בניגוד גמור לתקנה 3 א' לעקרונות  היסוד שבתקנות החדשות</w:t>
      </w:r>
      <w:r w:rsidR="00263978">
        <w:rPr>
          <w:rFonts w:ascii="Arial" w:hAnsi="Arial" w:hint="cs"/>
          <w:noProof w:val="0"/>
          <w:rtl/>
        </w:rPr>
        <w:t>,</w:t>
      </w:r>
      <w:r w:rsidR="00577E84">
        <w:rPr>
          <w:rFonts w:ascii="Arial" w:hAnsi="Arial" w:hint="cs"/>
          <w:noProof w:val="0"/>
          <w:rtl/>
        </w:rPr>
        <w:t xml:space="preserve"> המחייב</w:t>
      </w:r>
      <w:r>
        <w:rPr>
          <w:rFonts w:ascii="Arial" w:hAnsi="Arial" w:hint="cs"/>
          <w:noProof w:val="0"/>
          <w:rtl/>
        </w:rPr>
        <w:t xml:space="preserve">ת את בעלי הדין ובאי כוחם לנהוג בתום לב ובהגינות דיונית. </w:t>
      </w:r>
    </w:p>
    <w:p w:rsidR="00CC3831" w:rsidRDefault="00CC3831" w:rsidP="00CC3831">
      <w:pPr>
        <w:spacing w:line="360" w:lineRule="auto"/>
        <w:ind w:left="1440" w:hanging="720"/>
        <w:jc w:val="both"/>
        <w:rPr>
          <w:rFonts w:ascii="Arial" w:hAnsi="Arial"/>
          <w:noProof w:val="0"/>
          <w:rtl/>
        </w:rPr>
      </w:pPr>
    </w:p>
    <w:p w:rsidR="00CC3831" w:rsidRDefault="00CC3831" w:rsidP="00CC3831">
      <w:pPr>
        <w:spacing w:line="360" w:lineRule="auto"/>
        <w:ind w:left="1440" w:hanging="720"/>
        <w:jc w:val="both"/>
        <w:rPr>
          <w:rFonts w:ascii="Arial" w:hAnsi="Arial"/>
          <w:noProof w:val="0"/>
          <w:rtl/>
        </w:rPr>
      </w:pPr>
      <w:r>
        <w:rPr>
          <w:rFonts w:ascii="Arial" w:hAnsi="Arial" w:hint="cs"/>
          <w:noProof w:val="0"/>
          <w:rtl/>
        </w:rPr>
        <w:t>6.15</w:t>
      </w:r>
      <w:r>
        <w:rPr>
          <w:rFonts w:ascii="Arial" w:hAnsi="Arial" w:hint="cs"/>
          <w:noProof w:val="0"/>
          <w:rtl/>
        </w:rPr>
        <w:tab/>
        <w:t xml:space="preserve">התנהלות זו אף עומדת בסתירה גמורה לאמור בתקנה 4 לתקנות החדשות הקובעת: </w:t>
      </w:r>
    </w:p>
    <w:p w:rsidR="00CC3831" w:rsidRDefault="00CC3831" w:rsidP="00CC3831">
      <w:pPr>
        <w:spacing w:line="360" w:lineRule="auto"/>
        <w:ind w:left="1440" w:hanging="720"/>
        <w:jc w:val="both"/>
        <w:rPr>
          <w:rFonts w:ascii="Arial" w:hAnsi="Arial"/>
          <w:noProof w:val="0"/>
          <w:rtl/>
        </w:rPr>
      </w:pPr>
    </w:p>
    <w:p w:rsidR="00CC3831" w:rsidRPr="00CC3831" w:rsidRDefault="00CC3831" w:rsidP="00F70C0F">
      <w:pPr>
        <w:spacing w:line="360" w:lineRule="auto"/>
        <w:ind w:left="2160" w:right="567" w:hanging="720"/>
        <w:jc w:val="both"/>
        <w:rPr>
          <w:rFonts w:ascii="Arial" w:hAnsi="Arial"/>
          <w:b/>
          <w:bCs/>
          <w:noProof w:val="0"/>
          <w:rtl/>
        </w:rPr>
      </w:pPr>
      <w:r>
        <w:rPr>
          <w:rFonts w:ascii="Arial" w:hAnsi="Arial" w:hint="cs"/>
          <w:b/>
          <w:bCs/>
          <w:noProof w:val="0"/>
          <w:rtl/>
        </w:rPr>
        <w:lastRenderedPageBreak/>
        <w:tab/>
      </w:r>
      <w:r w:rsidR="00577E84">
        <w:rPr>
          <w:rFonts w:ascii="Arial" w:hAnsi="Arial" w:hint="cs"/>
          <w:b/>
          <w:bCs/>
          <w:noProof w:val="0"/>
          <w:rtl/>
        </w:rPr>
        <w:t>"</w:t>
      </w:r>
      <w:r>
        <w:rPr>
          <w:rFonts w:ascii="Arial" w:hAnsi="Arial" w:hint="cs"/>
          <w:b/>
          <w:bCs/>
          <w:noProof w:val="0"/>
          <w:rtl/>
        </w:rPr>
        <w:t>לא יעשה בעל דין או בא כוחו שימוש לרעה בהליכי משפט</w:t>
      </w:r>
      <w:r w:rsidR="00336784">
        <w:rPr>
          <w:rFonts w:ascii="Arial" w:hAnsi="Arial" w:hint="cs"/>
          <w:b/>
          <w:bCs/>
          <w:noProof w:val="0"/>
          <w:rtl/>
        </w:rPr>
        <w:t xml:space="preserve"> ובכלל זאת פעולה בהליך שמטרתה או תוצאתה לשבשו, להשהותו או להטריד בעל דין, לרבות פעולה בלתי מידתית לאופי הדיון, לעלותו או למורכבותו". </w:t>
      </w:r>
    </w:p>
    <w:p w:rsidR="00C36AC7" w:rsidRDefault="00C36AC7" w:rsidP="00F70C0F">
      <w:pPr>
        <w:spacing w:line="360" w:lineRule="auto"/>
        <w:ind w:right="567"/>
        <w:jc w:val="both"/>
        <w:rPr>
          <w:rFonts w:ascii="Arial" w:hAnsi="Arial"/>
          <w:noProof w:val="0"/>
          <w:rtl/>
        </w:rPr>
      </w:pPr>
    </w:p>
    <w:p w:rsidR="00336784" w:rsidRDefault="00336784" w:rsidP="00336784">
      <w:pPr>
        <w:spacing w:line="360" w:lineRule="auto"/>
        <w:jc w:val="both"/>
        <w:rPr>
          <w:rFonts w:ascii="Arial" w:hAnsi="Arial"/>
          <w:noProof w:val="0"/>
          <w:rtl/>
        </w:rPr>
      </w:pPr>
      <w:r>
        <w:rPr>
          <w:rFonts w:ascii="Arial" w:hAnsi="Arial" w:hint="cs"/>
          <w:noProof w:val="0"/>
          <w:rtl/>
        </w:rPr>
        <w:t>7.</w:t>
      </w:r>
      <w:r>
        <w:rPr>
          <w:rFonts w:ascii="Arial" w:hAnsi="Arial" w:hint="cs"/>
          <w:noProof w:val="0"/>
          <w:rtl/>
        </w:rPr>
        <w:tab/>
      </w:r>
      <w:r>
        <w:rPr>
          <w:rFonts w:ascii="Arial" w:hAnsi="Arial" w:hint="cs"/>
          <w:b/>
          <w:bCs/>
          <w:noProof w:val="0"/>
          <w:u w:val="single"/>
          <w:rtl/>
        </w:rPr>
        <w:t>טענת העושק והכפייה</w:t>
      </w:r>
    </w:p>
    <w:p w:rsidR="00336784" w:rsidRDefault="00336784" w:rsidP="00336784">
      <w:pPr>
        <w:spacing w:line="360" w:lineRule="auto"/>
        <w:jc w:val="both"/>
        <w:rPr>
          <w:rFonts w:ascii="Arial" w:hAnsi="Arial"/>
          <w:noProof w:val="0"/>
          <w:rtl/>
        </w:rPr>
      </w:pPr>
    </w:p>
    <w:p w:rsidR="00336784" w:rsidRDefault="00336784" w:rsidP="0042308A">
      <w:pPr>
        <w:spacing w:line="360" w:lineRule="auto"/>
        <w:ind w:left="1440" w:hanging="720"/>
        <w:jc w:val="both"/>
        <w:rPr>
          <w:rFonts w:ascii="Arial" w:hAnsi="Arial"/>
          <w:noProof w:val="0"/>
          <w:rtl/>
        </w:rPr>
      </w:pPr>
      <w:r>
        <w:rPr>
          <w:rFonts w:ascii="Arial" w:hAnsi="Arial" w:hint="cs"/>
          <w:noProof w:val="0"/>
          <w:rtl/>
        </w:rPr>
        <w:t>7.1</w:t>
      </w:r>
      <w:r>
        <w:rPr>
          <w:rFonts w:ascii="Arial" w:hAnsi="Arial"/>
          <w:noProof w:val="0"/>
          <w:rtl/>
        </w:rPr>
        <w:tab/>
      </w:r>
      <w:r>
        <w:rPr>
          <w:rFonts w:ascii="Arial" w:hAnsi="Arial" w:hint="cs"/>
          <w:noProof w:val="0"/>
          <w:rtl/>
        </w:rPr>
        <w:t xml:space="preserve">למעלה מן הצורך ובלי לפגוע בכל האמור לעיל, טענת המשיב, שההסכם נעשה תחת עושק וכפייה, כשהינו מנסה לבסס טענה זו על גובה דמי המזונות שנקבעו בהסכם ועל העובדה שהעביר בהסכם </w:t>
      </w:r>
      <w:r w:rsidR="008C5C68">
        <w:rPr>
          <w:rFonts w:ascii="Arial" w:hAnsi="Arial" w:hint="cs"/>
          <w:noProof w:val="0"/>
          <w:rtl/>
        </w:rPr>
        <w:t>שלושה נכסים</w:t>
      </w:r>
      <w:r>
        <w:rPr>
          <w:rFonts w:ascii="Arial" w:hAnsi="Arial" w:hint="cs"/>
          <w:noProof w:val="0"/>
          <w:rtl/>
        </w:rPr>
        <w:t xml:space="preserve"> </w:t>
      </w:r>
      <w:r w:rsidR="008C5C68">
        <w:rPr>
          <w:rFonts w:ascii="Arial" w:hAnsi="Arial" w:hint="cs"/>
          <w:noProof w:val="0"/>
          <w:rtl/>
        </w:rPr>
        <w:t>ל</w:t>
      </w:r>
      <w:r>
        <w:rPr>
          <w:rFonts w:ascii="Arial" w:hAnsi="Arial" w:hint="cs"/>
          <w:noProof w:val="0"/>
          <w:rtl/>
        </w:rPr>
        <w:t xml:space="preserve">מבקשת, </w:t>
      </w:r>
      <w:r w:rsidR="00096E0C">
        <w:rPr>
          <w:rFonts w:ascii="Arial" w:hAnsi="Arial" w:hint="cs"/>
          <w:noProof w:val="0"/>
          <w:rtl/>
        </w:rPr>
        <w:t>נסתר</w:t>
      </w:r>
      <w:r w:rsidR="0042308A">
        <w:rPr>
          <w:rFonts w:ascii="Arial" w:hAnsi="Arial" w:hint="cs"/>
          <w:noProof w:val="0"/>
          <w:rtl/>
        </w:rPr>
        <w:t xml:space="preserve">ת </w:t>
      </w:r>
      <w:r w:rsidR="00096E0C">
        <w:rPr>
          <w:rFonts w:ascii="Arial" w:hAnsi="Arial" w:hint="cs"/>
          <w:noProof w:val="0"/>
          <w:rtl/>
        </w:rPr>
        <w:t xml:space="preserve"> כבר  בהחלטתו של כב' הש' מוטי לוי מיום  14.6.16 </w:t>
      </w:r>
      <w:r w:rsidR="0042308A">
        <w:rPr>
          <w:rFonts w:ascii="Arial" w:hAnsi="Arial" w:hint="cs"/>
          <w:noProof w:val="0"/>
          <w:rtl/>
        </w:rPr>
        <w:t>בקביעת ה</w:t>
      </w:r>
      <w:r w:rsidR="00096E0C">
        <w:rPr>
          <w:rFonts w:ascii="Arial" w:hAnsi="Arial" w:hint="cs"/>
          <w:noProof w:val="0"/>
          <w:rtl/>
        </w:rPr>
        <w:t xml:space="preserve">מזונות </w:t>
      </w:r>
      <w:r w:rsidR="0042308A">
        <w:rPr>
          <w:rFonts w:ascii="Arial" w:hAnsi="Arial" w:hint="cs"/>
          <w:noProof w:val="0"/>
          <w:rtl/>
        </w:rPr>
        <w:t>ה</w:t>
      </w:r>
      <w:r w:rsidR="00096E0C">
        <w:rPr>
          <w:rFonts w:ascii="Arial" w:hAnsi="Arial" w:hint="cs"/>
          <w:noProof w:val="0"/>
          <w:rtl/>
        </w:rPr>
        <w:t xml:space="preserve">זמניים </w:t>
      </w:r>
      <w:r w:rsidR="0042308A">
        <w:rPr>
          <w:rFonts w:ascii="Arial" w:hAnsi="Arial" w:hint="cs"/>
          <w:noProof w:val="0"/>
          <w:rtl/>
        </w:rPr>
        <w:t xml:space="preserve">שנקבעו  </w:t>
      </w:r>
      <w:r w:rsidR="00096E0C">
        <w:rPr>
          <w:rFonts w:ascii="Arial" w:hAnsi="Arial" w:hint="cs"/>
          <w:noProof w:val="0"/>
          <w:rtl/>
        </w:rPr>
        <w:t xml:space="preserve">על סך של 30,000 ₪ לחודש, כשבהסכם הסכימה המבקשת על תשלום מזונות בסך 15,000 </w:t>
      </w:r>
      <w:r w:rsidR="0042308A">
        <w:rPr>
          <w:rFonts w:ascii="Arial" w:hAnsi="Arial" w:hint="cs"/>
          <w:noProof w:val="0"/>
          <w:rtl/>
        </w:rPr>
        <w:t>₪</w:t>
      </w:r>
      <w:r w:rsidR="00871CA7">
        <w:rPr>
          <w:rFonts w:ascii="Arial" w:hAnsi="Arial" w:hint="cs"/>
          <w:noProof w:val="0"/>
          <w:rtl/>
        </w:rPr>
        <w:t xml:space="preserve"> ותומך בטענת המבקשת ששווי מחצית מהרכוש המשותף עלה בשעור ניכר על שווי שלושת הנכסים שהועברו להעלותה.</w:t>
      </w:r>
      <w:r w:rsidR="0042308A">
        <w:rPr>
          <w:rFonts w:ascii="Arial" w:hAnsi="Arial" w:hint="cs"/>
          <w:noProof w:val="0"/>
          <w:rtl/>
        </w:rPr>
        <w:t>.</w:t>
      </w:r>
    </w:p>
    <w:p w:rsidR="008B23B8" w:rsidRDefault="008B23B8" w:rsidP="00336784">
      <w:pPr>
        <w:spacing w:line="360" w:lineRule="auto"/>
        <w:ind w:left="1440" w:hanging="720"/>
        <w:jc w:val="both"/>
        <w:rPr>
          <w:rFonts w:ascii="Arial" w:hAnsi="Arial"/>
          <w:noProof w:val="0"/>
          <w:rtl/>
        </w:rPr>
      </w:pPr>
    </w:p>
    <w:p w:rsidR="00F70C0F" w:rsidRDefault="008B23B8" w:rsidP="00871CA7">
      <w:pPr>
        <w:spacing w:line="360" w:lineRule="auto"/>
        <w:ind w:left="1440" w:hanging="720"/>
        <w:jc w:val="both"/>
        <w:rPr>
          <w:rFonts w:ascii="Arial" w:hAnsi="Arial"/>
          <w:noProof w:val="0"/>
          <w:rtl/>
        </w:rPr>
      </w:pPr>
      <w:r>
        <w:rPr>
          <w:rFonts w:ascii="Arial" w:hAnsi="Arial" w:hint="cs"/>
          <w:noProof w:val="0"/>
          <w:rtl/>
        </w:rPr>
        <w:t>7.</w:t>
      </w:r>
      <w:r w:rsidR="00871CA7">
        <w:rPr>
          <w:rFonts w:ascii="Arial" w:hAnsi="Arial" w:hint="cs"/>
          <w:noProof w:val="0"/>
          <w:rtl/>
        </w:rPr>
        <w:t>2</w:t>
      </w:r>
      <w:r>
        <w:rPr>
          <w:rFonts w:ascii="Arial" w:hAnsi="Arial" w:hint="cs"/>
          <w:noProof w:val="0"/>
          <w:rtl/>
        </w:rPr>
        <w:tab/>
        <w:t xml:space="preserve">וכך נפסק על ידי השופט </w:t>
      </w:r>
      <w:r w:rsidR="0042308A">
        <w:rPr>
          <w:rFonts w:ascii="Arial" w:hAnsi="Arial" w:hint="cs"/>
          <w:noProof w:val="0"/>
          <w:rtl/>
        </w:rPr>
        <w:t xml:space="preserve">מוטי </w:t>
      </w:r>
      <w:r>
        <w:rPr>
          <w:rFonts w:ascii="Arial" w:hAnsi="Arial" w:hint="cs"/>
          <w:noProof w:val="0"/>
          <w:rtl/>
        </w:rPr>
        <w:t xml:space="preserve">לוי בהחלטתו: </w:t>
      </w:r>
    </w:p>
    <w:p w:rsidR="008B23B8" w:rsidRDefault="008B23B8" w:rsidP="00F70C0F">
      <w:pPr>
        <w:spacing w:line="360" w:lineRule="auto"/>
        <w:ind w:left="1440" w:hanging="720"/>
        <w:jc w:val="both"/>
        <w:rPr>
          <w:rFonts w:ascii="Arial" w:hAnsi="Arial"/>
          <w:noProof w:val="0"/>
        </w:rPr>
      </w:pPr>
      <w:r>
        <w:rPr>
          <w:rFonts w:ascii="Arial" w:hAnsi="Arial"/>
          <w:noProof w:val="0"/>
          <w:rtl/>
        </w:rPr>
        <w:tab/>
      </w:r>
      <w:r>
        <w:rPr>
          <w:rFonts w:ascii="Arial" w:hAnsi="Arial"/>
          <w:noProof w:val="0"/>
          <w:rtl/>
        </w:rPr>
        <w:tab/>
      </w:r>
    </w:p>
    <w:p w:rsidR="008B23B8" w:rsidRPr="00B47775" w:rsidRDefault="008B23B8" w:rsidP="00296252">
      <w:pPr>
        <w:spacing w:line="360" w:lineRule="auto"/>
        <w:ind w:left="2160" w:right="851" w:hanging="720"/>
        <w:jc w:val="both"/>
        <w:rPr>
          <w:rFonts w:ascii="David" w:hAnsi="David"/>
          <w:b/>
          <w:bCs/>
          <w:noProof w:val="0"/>
          <w:rtl/>
        </w:rPr>
      </w:pPr>
      <w:r w:rsidRPr="00B47775">
        <w:rPr>
          <w:rFonts w:ascii="Arial" w:hAnsi="Arial" w:hint="cs"/>
          <w:b/>
          <w:bCs/>
          <w:noProof w:val="0"/>
          <w:rtl/>
        </w:rPr>
        <w:t>"</w:t>
      </w:r>
      <w:r w:rsidRPr="00B47775">
        <w:rPr>
          <w:rFonts w:ascii="Arial" w:hAnsi="Arial"/>
          <w:b/>
          <w:bCs/>
          <w:noProof w:val="0"/>
          <w:rtl/>
        </w:rPr>
        <w:t>22.</w:t>
      </w:r>
      <w:r w:rsidRPr="00B47775">
        <w:rPr>
          <w:rFonts w:ascii="Arial" w:hAnsi="Arial"/>
          <w:b/>
          <w:bCs/>
          <w:noProof w:val="0"/>
          <w:rtl/>
        </w:rPr>
        <w:tab/>
        <w:t>הנתבע לא צירף כל ראיה לתמוך בטענותיו בכתב ההגנה. כך למשל העלים הנתבע את קיומו של חשבון בנק ב</w:t>
      </w:r>
      <w:r w:rsidR="004634D9">
        <w:rPr>
          <w:rFonts w:hint="cs"/>
          <w:b/>
          <w:bCs/>
        </w:rPr>
        <w:t>XX</w:t>
      </w:r>
      <w:r w:rsidRPr="00B47775">
        <w:rPr>
          <w:rFonts w:ascii="Arial" w:hAnsi="Arial"/>
          <w:b/>
          <w:bCs/>
          <w:noProof w:val="0"/>
          <w:rtl/>
        </w:rPr>
        <w:t xml:space="preserve">, העלים חשבון על שמו בבנק </w:t>
      </w:r>
      <w:r w:rsidR="004634D9">
        <w:rPr>
          <w:rFonts w:hint="cs"/>
          <w:b/>
          <w:bCs/>
        </w:rPr>
        <w:t>XX</w:t>
      </w:r>
      <w:r w:rsidR="004634D9" w:rsidRPr="00B47775">
        <w:rPr>
          <w:rFonts w:ascii="Arial" w:hAnsi="Arial"/>
          <w:b/>
          <w:bCs/>
          <w:noProof w:val="0"/>
          <w:rtl/>
        </w:rPr>
        <w:t xml:space="preserve"> </w:t>
      </w:r>
      <w:r w:rsidRPr="00B47775">
        <w:rPr>
          <w:rFonts w:ascii="Arial" w:hAnsi="Arial"/>
          <w:b/>
          <w:bCs/>
          <w:noProof w:val="0"/>
          <w:rtl/>
        </w:rPr>
        <w:t xml:space="preserve">והעלה קיומו של חשבון אשי בבנק </w:t>
      </w:r>
      <w:r w:rsidR="004634D9">
        <w:rPr>
          <w:rFonts w:hint="cs"/>
          <w:b/>
          <w:bCs/>
        </w:rPr>
        <w:t>XX</w:t>
      </w:r>
      <w:r w:rsidR="004634D9" w:rsidRPr="00B47775">
        <w:rPr>
          <w:rFonts w:ascii="Arial" w:hAnsi="Arial"/>
          <w:b/>
          <w:bCs/>
          <w:noProof w:val="0"/>
          <w:rtl/>
        </w:rPr>
        <w:t xml:space="preserve"> </w:t>
      </w:r>
      <w:r w:rsidRPr="00B47775">
        <w:rPr>
          <w:rFonts w:ascii="Arial" w:hAnsi="Arial"/>
          <w:b/>
          <w:bCs/>
          <w:noProof w:val="0"/>
          <w:rtl/>
        </w:rPr>
        <w:t>(?!). הנתבע אישר את קיומם של חשבונות אלו  (ראו למשל: פרוטוקול עמ' 33 ש' 24 לגבי החשבון ב</w:t>
      </w:r>
      <w:r w:rsidR="00296252">
        <w:rPr>
          <w:b/>
          <w:bCs/>
        </w:rPr>
        <w:t>X</w:t>
      </w:r>
      <w:r w:rsidR="004634D9">
        <w:rPr>
          <w:rFonts w:hint="cs"/>
          <w:b/>
          <w:bCs/>
        </w:rPr>
        <w:t>X</w:t>
      </w:r>
      <w:r w:rsidRPr="00B47775">
        <w:rPr>
          <w:rFonts w:ascii="Arial" w:hAnsi="Arial"/>
          <w:b/>
          <w:bCs/>
          <w:noProof w:val="0"/>
          <w:rtl/>
        </w:rPr>
        <w:t>, ופרוטוקול מיום 6/6/16 בתמ"ש 31225-03-16  עמ' 46 ש' 4 וש' 8)  כך, אישר הנתבע העברות כספים מ</w:t>
      </w:r>
      <w:r w:rsidR="004634D9" w:rsidRPr="004634D9">
        <w:rPr>
          <w:rFonts w:hint="cs"/>
          <w:b/>
          <w:bCs/>
        </w:rPr>
        <w:t xml:space="preserve"> </w:t>
      </w:r>
      <w:r w:rsidR="004634D9">
        <w:rPr>
          <w:rFonts w:hint="cs"/>
          <w:b/>
          <w:bCs/>
        </w:rPr>
        <w:t>XX</w:t>
      </w:r>
      <w:r w:rsidRPr="00B47775">
        <w:rPr>
          <w:rFonts w:ascii="Arial" w:hAnsi="Arial"/>
          <w:b/>
          <w:bCs/>
          <w:noProof w:val="0"/>
          <w:rtl/>
        </w:rPr>
        <w:t xml:space="preserve">לישראל, הנתבע לא צירף מאזנים ודוחות של החברה שהודה שהי בבעלותו ולא </w:t>
      </w:r>
      <w:r w:rsidRPr="00B47775">
        <w:rPr>
          <w:rFonts w:ascii="David" w:hAnsi="David"/>
          <w:b/>
          <w:bCs/>
          <w:noProof w:val="0"/>
          <w:rtl/>
        </w:rPr>
        <w:t>תמך טענות פרקליטו ש "לבעל חברה אחת בשלבי גסיסה, החברה תיסגר בסוף השנה..." (פרוטוקול עמ' 47 ש' 9).</w:t>
      </w:r>
    </w:p>
    <w:p w:rsidR="00B47775" w:rsidRPr="001D530C" w:rsidRDefault="008B23B8" w:rsidP="0042308A">
      <w:pPr>
        <w:spacing w:line="360" w:lineRule="auto"/>
        <w:ind w:left="2160" w:right="851"/>
        <w:jc w:val="both"/>
        <w:rPr>
          <w:rFonts w:ascii="Arial" w:hAnsi="Arial"/>
          <w:b/>
          <w:bCs/>
          <w:noProof w:val="0"/>
          <w:rtl/>
        </w:rPr>
      </w:pPr>
      <w:r w:rsidRPr="00B47775">
        <w:rPr>
          <w:rFonts w:ascii="Arial" w:hAnsi="Arial"/>
          <w:b/>
          <w:bCs/>
          <w:noProof w:val="0"/>
          <w:rtl/>
        </w:rPr>
        <w:t>נראה שחובת הגילוי המוגברת בבית משפט לענייני משחה אינה זקוקה עוד להרחבה דיונית.</w:t>
      </w:r>
      <w:r w:rsidR="00B47775">
        <w:rPr>
          <w:rFonts w:ascii="Arial" w:hAnsi="Arial"/>
          <w:b/>
          <w:bCs/>
          <w:noProof w:val="0"/>
          <w:rtl/>
        </w:rPr>
        <w:tab/>
      </w:r>
      <w:r w:rsidR="00B47775">
        <w:rPr>
          <w:rFonts w:ascii="Arial" w:hAnsi="Arial"/>
          <w:b/>
          <w:bCs/>
          <w:noProof w:val="0"/>
          <w:rtl/>
        </w:rPr>
        <w:tab/>
      </w:r>
    </w:p>
    <w:p w:rsidR="00B47775" w:rsidRPr="001D530C" w:rsidRDefault="00B47775" w:rsidP="00B47775">
      <w:pPr>
        <w:spacing w:line="360" w:lineRule="auto"/>
        <w:ind w:right="851"/>
        <w:jc w:val="both"/>
        <w:rPr>
          <w:rFonts w:ascii="Arial" w:hAnsi="Arial"/>
          <w:b/>
          <w:bCs/>
          <w:noProof w:val="0"/>
          <w:rtl/>
        </w:rPr>
      </w:pPr>
    </w:p>
    <w:p w:rsidR="00B47775" w:rsidRDefault="00B47775" w:rsidP="001D530C">
      <w:pPr>
        <w:spacing w:line="360" w:lineRule="auto"/>
        <w:ind w:left="2160" w:right="851" w:hanging="525"/>
        <w:jc w:val="both"/>
        <w:rPr>
          <w:rFonts w:ascii="Arial" w:hAnsi="Arial"/>
          <w:b/>
          <w:bCs/>
          <w:noProof w:val="0"/>
          <w:rtl/>
        </w:rPr>
      </w:pPr>
      <w:r w:rsidRPr="001D530C">
        <w:rPr>
          <w:rFonts w:ascii="Arial" w:hAnsi="Arial" w:hint="cs"/>
          <w:b/>
          <w:bCs/>
          <w:noProof w:val="0"/>
          <w:rtl/>
        </w:rPr>
        <w:t>26.</w:t>
      </w:r>
      <w:r w:rsidRPr="001D530C">
        <w:rPr>
          <w:rFonts w:ascii="Arial" w:hAnsi="Arial"/>
          <w:b/>
          <w:bCs/>
          <w:noProof w:val="0"/>
          <w:rtl/>
        </w:rPr>
        <w:tab/>
        <w:t xml:space="preserve">לא יהא זה למעלה מן הצורך להדגיש שעמדתו זו של הנתבע מקבלת חיזוק מטיוטת הסכם שצורפה לתיק </w:t>
      </w:r>
      <w:r w:rsidRPr="001D530C">
        <w:rPr>
          <w:rFonts w:ascii="Arial" w:hAnsi="Arial"/>
          <w:b/>
          <w:bCs/>
          <w:noProof w:val="0"/>
          <w:rtl/>
        </w:rPr>
        <w:lastRenderedPageBreak/>
        <w:t>ביום 31/3/16 שכנטען ע"י התובעת נחתמה על ידי הנתבע בה העמיד הוא עצמו בחתימת ידו את דמי המזונות של כל קטין על סך של 7,500 ₪. אמנם בתגובה מיום 13/4/16 של הנתבע טען הוא שמדובר בחתימה מזויפת כך עשה בשלב חקירתה הנגדית של התובעת בה הוטח בפניה שהחתימה של הנתבע על גבי הטיוטה זויפה (פרוטוקול עמ' 21 ש' 12 עד עמוד 22 ש' 3)</w:t>
      </w:r>
      <w:r w:rsidRPr="001D530C">
        <w:rPr>
          <w:rFonts w:ascii="Arial" w:hAnsi="Arial" w:hint="cs"/>
          <w:b/>
          <w:bCs/>
          <w:noProof w:val="0"/>
          <w:rtl/>
        </w:rPr>
        <w:t>.</w:t>
      </w:r>
    </w:p>
    <w:p w:rsidR="001D530C" w:rsidRDefault="001D530C" w:rsidP="001D530C">
      <w:pPr>
        <w:spacing w:line="360" w:lineRule="auto"/>
        <w:ind w:left="2160" w:right="851" w:hanging="525"/>
        <w:jc w:val="both"/>
        <w:rPr>
          <w:rFonts w:ascii="Arial" w:hAnsi="Arial"/>
          <w:b/>
          <w:bCs/>
          <w:noProof w:val="0"/>
          <w:rtl/>
        </w:rPr>
      </w:pPr>
    </w:p>
    <w:p w:rsidR="001D530C" w:rsidRPr="0042308A" w:rsidRDefault="001D530C" w:rsidP="001D530C">
      <w:pPr>
        <w:spacing w:line="360" w:lineRule="auto"/>
        <w:ind w:left="2160" w:right="851" w:hanging="525"/>
        <w:jc w:val="both"/>
        <w:rPr>
          <w:rFonts w:ascii="Arial" w:hAnsi="Arial"/>
          <w:noProof w:val="0"/>
        </w:rPr>
      </w:pPr>
      <w:r>
        <w:rPr>
          <w:rFonts w:ascii="Arial" w:hAnsi="Arial" w:hint="cs"/>
          <w:b/>
          <w:bCs/>
          <w:noProof w:val="0"/>
          <w:rtl/>
        </w:rPr>
        <w:t>27.</w:t>
      </w:r>
      <w:r>
        <w:rPr>
          <w:rFonts w:ascii="Arial" w:hAnsi="Arial" w:hint="cs"/>
          <w:b/>
          <w:bCs/>
          <w:noProof w:val="0"/>
          <w:rtl/>
        </w:rPr>
        <w:tab/>
      </w:r>
      <w:r w:rsidRPr="001D530C">
        <w:rPr>
          <w:rFonts w:ascii="Arial" w:hAnsi="Arial"/>
          <w:b/>
          <w:bCs/>
          <w:noProof w:val="0"/>
          <w:rtl/>
        </w:rPr>
        <w:t>לאור האמור לעיל מבלי לקבוע מסמרות, על פי אומדנה</w:t>
      </w:r>
      <w:r w:rsidRPr="0042308A">
        <w:rPr>
          <w:rFonts w:ascii="Arial" w:hAnsi="Arial"/>
          <w:b/>
          <w:bCs/>
          <w:noProof w:val="0"/>
          <w:u w:val="single"/>
          <w:rtl/>
        </w:rPr>
        <w:t xml:space="preserve">, לאור דברי הנתבע עצמו ולאור המועד הקבוע לדיון לחודש 09/16   אני מעמיד את חובת המזונות של הנתבע לתובעים על סך של 30,000 ₪ לחודש </w:t>
      </w:r>
      <w:r w:rsidRPr="001D530C">
        <w:rPr>
          <w:rFonts w:ascii="Arial" w:hAnsi="Arial"/>
          <w:b/>
          <w:bCs/>
          <w:noProof w:val="0"/>
          <w:rtl/>
        </w:rPr>
        <w:t>וזאת בקיזוז הסכומים המתקבלים אצל האם מהמל"ל כקצבת ילדים</w:t>
      </w:r>
      <w:r>
        <w:rPr>
          <w:rFonts w:ascii="Arial" w:hAnsi="Arial" w:hint="cs"/>
          <w:b/>
          <w:bCs/>
          <w:noProof w:val="0"/>
          <w:rtl/>
        </w:rPr>
        <w:t>"</w:t>
      </w:r>
      <w:r w:rsidRPr="001D530C">
        <w:rPr>
          <w:rFonts w:ascii="Arial" w:hAnsi="Arial"/>
          <w:b/>
          <w:bCs/>
          <w:noProof w:val="0"/>
          <w:rtl/>
        </w:rPr>
        <w:t xml:space="preserve">.  </w:t>
      </w:r>
      <w:r w:rsidR="0042308A">
        <w:rPr>
          <w:rFonts w:ascii="Arial" w:hAnsi="Arial" w:hint="cs"/>
          <w:noProof w:val="0"/>
          <w:rtl/>
        </w:rPr>
        <w:t>( הדגשה שלי א.ז.ר.).</w:t>
      </w:r>
    </w:p>
    <w:p w:rsidR="001D530C" w:rsidRDefault="001D530C" w:rsidP="001D530C">
      <w:pPr>
        <w:spacing w:line="360" w:lineRule="auto"/>
        <w:ind w:left="720" w:hanging="720"/>
        <w:jc w:val="both"/>
        <w:rPr>
          <w:rFonts w:ascii="Arial" w:hAnsi="Arial"/>
          <w:b/>
          <w:bCs/>
          <w:noProof w:val="0"/>
          <w:rtl/>
        </w:rPr>
      </w:pPr>
    </w:p>
    <w:p w:rsidR="001D530C" w:rsidRPr="001D530C" w:rsidRDefault="001D530C" w:rsidP="001D530C">
      <w:pPr>
        <w:spacing w:line="360" w:lineRule="auto"/>
        <w:ind w:left="720" w:hanging="720"/>
        <w:jc w:val="both"/>
        <w:rPr>
          <w:rFonts w:ascii="Arial" w:hAnsi="Arial"/>
          <w:b/>
          <w:bCs/>
          <w:noProof w:val="0"/>
          <w:u w:val="single"/>
          <w:rtl/>
        </w:rPr>
      </w:pPr>
      <w:r>
        <w:rPr>
          <w:rFonts w:ascii="Arial" w:hAnsi="Arial" w:hint="cs"/>
          <w:noProof w:val="0"/>
          <w:rtl/>
        </w:rPr>
        <w:t>7.</w:t>
      </w:r>
      <w:r>
        <w:rPr>
          <w:rFonts w:ascii="Arial" w:hAnsi="Arial" w:hint="cs"/>
          <w:noProof w:val="0"/>
          <w:rtl/>
        </w:rPr>
        <w:tab/>
      </w:r>
      <w:r w:rsidRPr="001D530C">
        <w:rPr>
          <w:rFonts w:ascii="Arial" w:hAnsi="Arial" w:hint="cs"/>
          <w:b/>
          <w:bCs/>
          <w:noProof w:val="0"/>
          <w:u w:val="single"/>
          <w:rtl/>
        </w:rPr>
        <w:t>סיכום</w:t>
      </w:r>
    </w:p>
    <w:p w:rsidR="001D530C" w:rsidRPr="001D530C" w:rsidRDefault="001D530C" w:rsidP="001D530C">
      <w:pPr>
        <w:spacing w:line="360" w:lineRule="auto"/>
        <w:ind w:left="2160" w:right="851" w:hanging="525"/>
        <w:jc w:val="both"/>
        <w:rPr>
          <w:rFonts w:ascii="Arial" w:hAnsi="Arial"/>
          <w:b/>
          <w:bCs/>
          <w:noProof w:val="0"/>
        </w:rPr>
      </w:pPr>
    </w:p>
    <w:p w:rsidR="00B47775" w:rsidRDefault="001D530C" w:rsidP="00B4777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7.1</w:t>
      </w:r>
      <w:r>
        <w:rPr>
          <w:rFonts w:ascii="Arial" w:hAnsi="Arial" w:hint="cs"/>
          <w:noProof w:val="0"/>
          <w:rtl/>
        </w:rPr>
        <w:tab/>
      </w:r>
      <w:r w:rsidR="004502AD">
        <w:rPr>
          <w:rFonts w:ascii="Arial" w:hAnsi="Arial" w:hint="cs"/>
          <w:noProof w:val="0"/>
          <w:rtl/>
        </w:rPr>
        <w:t>לאור</w:t>
      </w:r>
      <w:r w:rsidR="00871CA7">
        <w:rPr>
          <w:rFonts w:ascii="Arial" w:hAnsi="Arial" w:hint="cs"/>
          <w:noProof w:val="0"/>
          <w:rtl/>
        </w:rPr>
        <w:t xml:space="preserve"> כל האמור לעיל </w:t>
      </w:r>
      <w:r>
        <w:rPr>
          <w:rFonts w:ascii="Arial" w:hAnsi="Arial" w:hint="cs"/>
          <w:noProof w:val="0"/>
          <w:rtl/>
        </w:rPr>
        <w:t>התביעה לביטול ההסכם תימחק על הסף.</w:t>
      </w:r>
    </w:p>
    <w:p w:rsidR="001D530C" w:rsidRDefault="001D530C" w:rsidP="00B47775">
      <w:pPr>
        <w:spacing w:line="360" w:lineRule="auto"/>
        <w:ind w:left="720" w:hanging="720"/>
        <w:jc w:val="both"/>
        <w:rPr>
          <w:rFonts w:ascii="Arial" w:hAnsi="Arial"/>
          <w:noProof w:val="0"/>
          <w:rtl/>
        </w:rPr>
      </w:pPr>
    </w:p>
    <w:p w:rsidR="001D530C" w:rsidRDefault="001D530C" w:rsidP="00B4777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7.2</w:t>
      </w:r>
      <w:r>
        <w:rPr>
          <w:rFonts w:ascii="Arial" w:hAnsi="Arial" w:hint="cs"/>
          <w:noProof w:val="0"/>
          <w:rtl/>
        </w:rPr>
        <w:tab/>
        <w:t xml:space="preserve">הבקשה לעיכוב הליכי הביצוע תידחה. </w:t>
      </w:r>
      <w:r>
        <w:rPr>
          <w:rFonts w:ascii="Arial" w:hAnsi="Arial"/>
          <w:noProof w:val="0"/>
          <w:rtl/>
        </w:rPr>
        <w:tab/>
      </w:r>
    </w:p>
    <w:p w:rsidR="001D530C" w:rsidRDefault="001D530C" w:rsidP="00B47775">
      <w:pPr>
        <w:spacing w:line="360" w:lineRule="auto"/>
        <w:ind w:left="720" w:hanging="720"/>
        <w:jc w:val="both"/>
        <w:rPr>
          <w:rFonts w:ascii="Arial" w:hAnsi="Arial"/>
          <w:noProof w:val="0"/>
          <w:rtl/>
        </w:rPr>
      </w:pPr>
    </w:p>
    <w:p w:rsidR="001D530C" w:rsidRDefault="001D530C" w:rsidP="00B4777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7.3</w:t>
      </w:r>
      <w:r>
        <w:rPr>
          <w:rFonts w:ascii="Arial" w:hAnsi="Arial" w:hint="cs"/>
          <w:noProof w:val="0"/>
          <w:rtl/>
        </w:rPr>
        <w:tab/>
        <w:t xml:space="preserve">המשיב ישלם למבקשת הוצאות משפט ושכר טרחת עו"ד בסך 5,000 ₪. </w:t>
      </w:r>
    </w:p>
    <w:p w:rsidR="00871CA7" w:rsidRDefault="00871CA7" w:rsidP="00B47775">
      <w:pPr>
        <w:spacing w:line="360" w:lineRule="auto"/>
        <w:ind w:left="720" w:hanging="720"/>
        <w:jc w:val="both"/>
        <w:rPr>
          <w:rFonts w:ascii="Arial" w:hAnsi="Arial"/>
          <w:noProof w:val="0"/>
          <w:rtl/>
        </w:rPr>
      </w:pPr>
    </w:p>
    <w:p w:rsidR="001D530C" w:rsidRDefault="001D530C" w:rsidP="00B4777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7.4</w:t>
      </w:r>
      <w:r>
        <w:rPr>
          <w:rFonts w:ascii="Arial" w:hAnsi="Arial" w:hint="cs"/>
          <w:noProof w:val="0"/>
          <w:rtl/>
        </w:rPr>
        <w:tab/>
        <w:t xml:space="preserve">העתק ההחלטה תישלח לצדדים. </w:t>
      </w:r>
    </w:p>
    <w:p w:rsidR="001D530C" w:rsidRDefault="001D530C" w:rsidP="00B47775">
      <w:pPr>
        <w:spacing w:line="360" w:lineRule="auto"/>
        <w:ind w:left="720" w:hanging="720"/>
        <w:jc w:val="both"/>
        <w:rPr>
          <w:rFonts w:ascii="Arial" w:hAnsi="Arial"/>
          <w:noProof w:val="0"/>
          <w:rtl/>
        </w:rPr>
      </w:pPr>
    </w:p>
    <w:p w:rsidR="006200D8" w:rsidRDefault="006200D8">
      <w:pPr>
        <w:spacing w:line="360" w:lineRule="auto"/>
        <w:jc w:val="both"/>
        <w:rPr>
          <w:rFonts w:ascii="Arial" w:hAnsi="Arial"/>
          <w:noProof w:val="0"/>
          <w:rtl/>
        </w:rPr>
      </w:pPr>
    </w:p>
    <w:p w:rsidR="002914D6" w:rsidRDefault="00011212" w:rsidP="001D530C">
      <w:pPr>
        <w:spacing w:line="360" w:lineRule="auto"/>
        <w:jc w:val="both"/>
        <w:rPr>
          <w:rFonts w:ascii="Arial" w:hAnsi="Arial"/>
          <w:b/>
          <w:bCs/>
          <w:noProof w:val="0"/>
          <w:rtl/>
        </w:rPr>
      </w:pPr>
      <w:r w:rsidRPr="00EF4134">
        <w:rPr>
          <w:rFonts w:ascii="Arial" w:hAnsi="Arial"/>
          <w:b/>
          <w:bCs/>
          <w:noProof w:val="0"/>
          <w:rtl/>
        </w:rPr>
        <w:t>נית</w:t>
      </w:r>
      <w:r w:rsidR="001D530C">
        <w:rPr>
          <w:rFonts w:ascii="Arial" w:hAnsi="Arial" w:hint="cs"/>
          <w:b/>
          <w:bCs/>
          <w:noProof w:val="0"/>
          <w:rtl/>
        </w:rPr>
        <w:t>נה</w:t>
      </w:r>
      <w:r w:rsidRPr="00EF4134">
        <w:rPr>
          <w:rFonts w:ascii="Arial" w:hAnsi="Arial"/>
          <w:b/>
          <w:bCs/>
          <w:noProof w:val="0"/>
          <w:rtl/>
        </w:rPr>
        <w:t xml:space="preserve"> היום,  </w:t>
      </w:r>
      <w:sdt>
        <w:sdtPr>
          <w:rPr>
            <w:b/>
            <w:bCs/>
            <w:rtl/>
          </w:rPr>
          <w:alias w:val="1455"/>
          <w:tag w:val="1455"/>
          <w:id w:val="-181669360"/>
          <w:text w:multiLine="1"/>
        </w:sdtPr>
        <w:sdtEndPr/>
        <w:sdtContent>
          <w:r>
            <w:rPr>
              <w:rFonts w:ascii="Arial" w:hAnsi="Arial"/>
              <w:b/>
              <w:bCs/>
              <w:noProof w:val="0"/>
              <w:rtl/>
            </w:rPr>
            <w:t>י"ז אב תשפ"ב</w:t>
          </w:r>
        </w:sdtContent>
      </w:sdt>
      <w:r w:rsidRPr="00EF4134">
        <w:rPr>
          <w:rFonts w:ascii="Arial" w:hAnsi="Arial"/>
          <w:b/>
          <w:bCs/>
          <w:noProof w:val="0"/>
          <w:rtl/>
        </w:rPr>
        <w:t xml:space="preserve">, </w:t>
      </w:r>
      <w:sdt>
        <w:sdtPr>
          <w:rPr>
            <w:b/>
            <w:bCs/>
            <w:rtl/>
          </w:rPr>
          <w:alias w:val="1456"/>
          <w:tag w:val="1456"/>
          <w:id w:val="-1091704228"/>
          <w:text w:multiLine="1"/>
        </w:sdtPr>
        <w:sdtEndPr/>
        <w:sdtContent>
          <w:r>
            <w:rPr>
              <w:rFonts w:ascii="Arial" w:hAnsi="Arial" w:hint="cs"/>
              <w:b/>
              <w:bCs/>
              <w:noProof w:val="0"/>
              <w:rtl/>
            </w:rPr>
            <w:t>14 אוגוסט 2022</w:t>
          </w:r>
        </w:sdtContent>
      </w:sdt>
      <w:r w:rsidRPr="00EF4134">
        <w:rPr>
          <w:rFonts w:ascii="Arial" w:hAnsi="Arial"/>
          <w:b/>
          <w:bCs/>
          <w:noProof w:val="0"/>
          <w:rtl/>
        </w:rPr>
        <w:t>, בהעדר הצדדים.</w:t>
      </w:r>
    </w:p>
    <w:p w:rsidR="00871CA7" w:rsidRDefault="00871CA7" w:rsidP="001D530C">
      <w:pPr>
        <w:spacing w:line="360" w:lineRule="auto"/>
        <w:jc w:val="both"/>
        <w:rPr>
          <w:rFonts w:ascii="Arial" w:hAnsi="Arial"/>
          <w:b/>
          <w:bCs/>
          <w:noProof w:val="0"/>
          <w:rtl/>
        </w:rPr>
      </w:pPr>
    </w:p>
    <w:p w:rsidR="00871CA7" w:rsidRPr="00EF4134" w:rsidRDefault="00871CA7" w:rsidP="001D530C">
      <w:pPr>
        <w:spacing w:line="360" w:lineRule="auto"/>
        <w:jc w:val="both"/>
        <w:rPr>
          <w:rFonts w:ascii="Arial" w:hAnsi="Arial"/>
          <w:b/>
          <w:bCs/>
          <w:noProof w:val="0"/>
          <w:rtl/>
        </w:rPr>
      </w:pPr>
    </w:p>
    <w:p w:rsidR="002914D6" w:rsidRPr="00EF4134" w:rsidRDefault="002914D6">
      <w:pPr>
        <w:spacing w:line="360" w:lineRule="auto"/>
        <w:jc w:val="both"/>
        <w:rPr>
          <w:rFonts w:ascii="Arial" w:hAnsi="Arial"/>
          <w:b/>
          <w:bCs/>
          <w:noProof w:val="0"/>
          <w:rtl/>
        </w:rPr>
      </w:pPr>
    </w:p>
    <w:p w:rsidR="002914D6" w:rsidRPr="00EF4134" w:rsidRDefault="001B380A">
      <w:pPr>
        <w:spacing w:line="360" w:lineRule="auto"/>
        <w:ind w:left="3600" w:firstLine="720"/>
        <w:jc w:val="both"/>
      </w:pPr>
      <w:sdt>
        <w:sdtPr>
          <w:rPr>
            <w:rtl/>
          </w:rPr>
          <w:alias w:val="MergeField"/>
          <w:tag w:val="1237"/>
          <w:id w:val="447737189"/>
        </w:sdtPr>
        <w:sdtEndPr/>
        <w:sdtContent>
          <w:r w:rsidR="00347F19">
            <w:drawing>
              <wp:inline distT="0" distB="0" distL="0" distR="0" wp14:editId="50D07946">
                <wp:extent cx="1838325"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838325" cy="1219200"/>
                        </a:xfrm>
                        <a:prstGeom prst="rect">
                          <a:avLst/>
                        </a:prstGeom>
                      </pic:spPr>
                    </pic:pic>
                  </a:graphicData>
                </a:graphic>
              </wp:inline>
            </w:drawing>
          </w:r>
        </w:sdtContent>
      </w:sdt>
    </w:p>
    <w:p w:rsidR="002914D6" w:rsidRPr="00EF4134" w:rsidRDefault="002914D6">
      <w:pPr>
        <w:spacing w:line="360" w:lineRule="auto"/>
        <w:ind w:left="3600" w:firstLine="720"/>
        <w:jc w:val="both"/>
        <w:rPr>
          <w:rFonts w:ascii="Arial" w:hAnsi="Arial"/>
          <w:b/>
          <w:bCs/>
          <w:noProof w:val="0"/>
          <w:rtl/>
        </w:rPr>
      </w:pPr>
    </w:p>
    <w:p w:rsidR="002914D6" w:rsidRDefault="002914D6">
      <w:pPr>
        <w:spacing w:line="360" w:lineRule="auto"/>
        <w:jc w:val="both"/>
        <w:rPr>
          <w:rFonts w:ascii="Arial" w:hAnsi="Arial"/>
          <w:noProof w:val="0"/>
          <w:rtl/>
        </w:rPr>
      </w:pPr>
    </w:p>
    <w:sectPr w:rsidR="002914D6" w:rsidSect="00577E84">
      <w:headerReference w:type="default" r:id="rId10"/>
      <w:footerReference w:type="default" r:id="rId11"/>
      <w:pgSz w:w="11907" w:h="16840" w:code="9"/>
      <w:pgMar w:top="720" w:right="1701" w:bottom="431" w:left="2552"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80A" w:rsidRDefault="001B380A">
      <w:r>
        <w:separator/>
      </w:r>
    </w:p>
  </w:endnote>
  <w:endnote w:type="continuationSeparator" w:id="0">
    <w:p w:rsidR="001B380A" w:rsidRDefault="001B3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0C5EE7">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0C5EE7">
      <w:rPr>
        <w:rStyle w:val="ab"/>
        <w:rtl/>
      </w:rPr>
      <w:t>15</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80A" w:rsidRDefault="001B380A">
      <w:r>
        <w:separator/>
      </w:r>
    </w:p>
  </w:footnote>
  <w:footnote w:type="continuationSeparator" w:id="0">
    <w:p w:rsidR="001B380A" w:rsidRDefault="001B3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436"/>
      <w:gridCol w:w="3218"/>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1B380A" w:rsidP="00981762">
          <w:pPr>
            <w:rPr>
              <w:rtl/>
            </w:rPr>
          </w:pPr>
          <w:sdt>
            <w:sdtPr>
              <w:rPr>
                <w:rtl/>
              </w:rPr>
              <w:alias w:val="1170"/>
              <w:tag w:val="1170"/>
              <w:id w:val="922609164"/>
              <w:text w:multiLine="1"/>
            </w:sdtPr>
            <w:sdtEndPr/>
            <w:sdtContent>
              <w:r w:rsidR="00094813">
                <w:rPr>
                  <w:b/>
                  <w:bCs/>
                  <w:noProof w:val="0"/>
                  <w:sz w:val="26"/>
                  <w:szCs w:val="26"/>
                  <w:rtl/>
                </w:rPr>
                <w:t>תלה"מ</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37546-02-22</w:t>
              </w:r>
            </w:sdtContent>
          </w:sdt>
          <w:r w:rsidR="00011212">
            <w:rPr>
              <w:b/>
              <w:bCs/>
              <w:noProof w:val="0"/>
              <w:sz w:val="26"/>
              <w:szCs w:val="26"/>
              <w:rtl/>
            </w:rPr>
            <w:t xml:space="preserve"> </w:t>
          </w:r>
          <w:sdt>
            <w:sdtPr>
              <w:rPr>
                <w:rtl/>
              </w:rPr>
              <w:alias w:val="1172"/>
              <w:tag w:val="1172"/>
              <w:id w:val="-1735694493"/>
              <w:showingPlcHdr/>
              <w:text w:multiLine="1"/>
            </w:sdtPr>
            <w:sdtEndPr/>
            <w:sdtContent>
              <w:r w:rsidR="00981762">
                <w:rPr>
                  <w:rtl/>
                </w:rPr>
                <w:t xml:space="preserve">     </w:t>
              </w:r>
            </w:sdtContent>
          </w:sdt>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85D"/>
    <w:multiLevelType w:val="hybridMultilevel"/>
    <w:tmpl w:val="7166D6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29C1774"/>
    <w:multiLevelType w:val="hybridMultilevel"/>
    <w:tmpl w:val="D01407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2861717"/>
    <w:multiLevelType w:val="hybridMultilevel"/>
    <w:tmpl w:val="DECE12B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33A86476"/>
    <w:multiLevelType w:val="hybridMultilevel"/>
    <w:tmpl w:val="B39051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4FBD5510"/>
    <w:multiLevelType w:val="hybridMultilevel"/>
    <w:tmpl w:val="53B498D4"/>
    <w:lvl w:ilvl="0" w:tplc="C14AC558">
      <w:start w:val="1"/>
      <w:numFmt w:val="bullet"/>
      <w:lvlText w:val=""/>
      <w:lvlJc w:val="left"/>
      <w:pPr>
        <w:ind w:left="3240" w:hanging="360"/>
      </w:pPr>
      <w:rPr>
        <w:rFonts w:ascii="Symbol" w:eastAsia="David" w:hAnsi="Symbol" w:cs="David" w:hint="default"/>
      </w:rPr>
    </w:lvl>
    <w:lvl w:ilvl="1" w:tplc="04090003">
      <w:start w:val="1"/>
      <w:numFmt w:val="bullet"/>
      <w:lvlText w:val="o"/>
      <w:lvlJc w:val="left"/>
      <w:pPr>
        <w:ind w:left="3960" w:hanging="360"/>
      </w:pPr>
      <w:rPr>
        <w:rFonts w:ascii="Courier New" w:hAnsi="Courier New" w:cs="Courier New" w:hint="default"/>
      </w:rPr>
    </w:lvl>
    <w:lvl w:ilvl="2" w:tplc="04090005">
      <w:start w:val="1"/>
      <w:numFmt w:val="bullet"/>
      <w:lvlText w:val=""/>
      <w:lvlJc w:val="left"/>
      <w:pPr>
        <w:ind w:left="4680" w:hanging="360"/>
      </w:pPr>
      <w:rPr>
        <w:rFonts w:ascii="Wingdings" w:hAnsi="Wingdings" w:hint="default"/>
      </w:rPr>
    </w:lvl>
    <w:lvl w:ilvl="3" w:tplc="04090001">
      <w:start w:val="1"/>
      <w:numFmt w:val="bullet"/>
      <w:lvlText w:val=""/>
      <w:lvlJc w:val="left"/>
      <w:pPr>
        <w:ind w:left="5400" w:hanging="360"/>
      </w:pPr>
      <w:rPr>
        <w:rFonts w:ascii="Symbol" w:hAnsi="Symbol" w:hint="default"/>
      </w:rPr>
    </w:lvl>
    <w:lvl w:ilvl="4" w:tplc="04090003">
      <w:start w:val="1"/>
      <w:numFmt w:val="bullet"/>
      <w:lvlText w:val="o"/>
      <w:lvlJc w:val="left"/>
      <w:pPr>
        <w:ind w:left="6120" w:hanging="360"/>
      </w:pPr>
      <w:rPr>
        <w:rFonts w:ascii="Courier New" w:hAnsi="Courier New" w:cs="Courier New" w:hint="default"/>
      </w:rPr>
    </w:lvl>
    <w:lvl w:ilvl="5" w:tplc="04090005">
      <w:start w:val="1"/>
      <w:numFmt w:val="bullet"/>
      <w:lvlText w:val=""/>
      <w:lvlJc w:val="left"/>
      <w:pPr>
        <w:ind w:left="6840" w:hanging="360"/>
      </w:pPr>
      <w:rPr>
        <w:rFonts w:ascii="Wingdings" w:hAnsi="Wingdings" w:hint="default"/>
      </w:rPr>
    </w:lvl>
    <w:lvl w:ilvl="6" w:tplc="04090001">
      <w:start w:val="1"/>
      <w:numFmt w:val="bullet"/>
      <w:lvlText w:val=""/>
      <w:lvlJc w:val="left"/>
      <w:pPr>
        <w:ind w:left="7560" w:hanging="360"/>
      </w:pPr>
      <w:rPr>
        <w:rFonts w:ascii="Symbol" w:hAnsi="Symbol" w:hint="default"/>
      </w:rPr>
    </w:lvl>
    <w:lvl w:ilvl="7" w:tplc="04090003">
      <w:start w:val="1"/>
      <w:numFmt w:val="bullet"/>
      <w:lvlText w:val="o"/>
      <w:lvlJc w:val="left"/>
      <w:pPr>
        <w:ind w:left="8280" w:hanging="360"/>
      </w:pPr>
      <w:rPr>
        <w:rFonts w:ascii="Courier New" w:hAnsi="Courier New" w:cs="Courier New" w:hint="default"/>
      </w:rPr>
    </w:lvl>
    <w:lvl w:ilvl="8" w:tplc="04090005">
      <w:start w:val="1"/>
      <w:numFmt w:val="bullet"/>
      <w:lvlText w:val=""/>
      <w:lvlJc w:val="left"/>
      <w:pPr>
        <w:ind w:left="9000" w:hanging="360"/>
      </w:pPr>
      <w:rPr>
        <w:rFonts w:ascii="Wingdings" w:hAnsi="Wingdings" w:hint="default"/>
      </w:rPr>
    </w:lvl>
  </w:abstractNum>
  <w:abstractNum w:abstractNumId="5" w15:restartNumberingAfterBreak="0">
    <w:nsid w:val="72FC09C8"/>
    <w:multiLevelType w:val="hybridMultilevel"/>
    <w:tmpl w:val="39C8FB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201D1"/>
    <w:rsid w:val="00054B63"/>
    <w:rsid w:val="00056D78"/>
    <w:rsid w:val="00094813"/>
    <w:rsid w:val="00096E0C"/>
    <w:rsid w:val="000A5DDF"/>
    <w:rsid w:val="000A6DF6"/>
    <w:rsid w:val="000C5EE7"/>
    <w:rsid w:val="001046D7"/>
    <w:rsid w:val="00130060"/>
    <w:rsid w:val="001310CE"/>
    <w:rsid w:val="00136E32"/>
    <w:rsid w:val="0014058F"/>
    <w:rsid w:val="001B380A"/>
    <w:rsid w:val="001D530C"/>
    <w:rsid w:val="001D63BE"/>
    <w:rsid w:val="001E0EB7"/>
    <w:rsid w:val="001F2C35"/>
    <w:rsid w:val="00200CA6"/>
    <w:rsid w:val="00203D0B"/>
    <w:rsid w:val="00203E58"/>
    <w:rsid w:val="00224BD8"/>
    <w:rsid w:val="002277FC"/>
    <w:rsid w:val="00233115"/>
    <w:rsid w:val="0024290A"/>
    <w:rsid w:val="00242BA8"/>
    <w:rsid w:val="00263978"/>
    <w:rsid w:val="00270243"/>
    <w:rsid w:val="002914D6"/>
    <w:rsid w:val="00296252"/>
    <w:rsid w:val="002C7984"/>
    <w:rsid w:val="002F5307"/>
    <w:rsid w:val="00336784"/>
    <w:rsid w:val="00347F19"/>
    <w:rsid w:val="003878BE"/>
    <w:rsid w:val="003928CA"/>
    <w:rsid w:val="003A41B8"/>
    <w:rsid w:val="003C158E"/>
    <w:rsid w:val="003C2B44"/>
    <w:rsid w:val="003C2B46"/>
    <w:rsid w:val="003C669B"/>
    <w:rsid w:val="003E1090"/>
    <w:rsid w:val="0042308A"/>
    <w:rsid w:val="004502AD"/>
    <w:rsid w:val="004634D9"/>
    <w:rsid w:val="004869E8"/>
    <w:rsid w:val="004D59A6"/>
    <w:rsid w:val="004F24D5"/>
    <w:rsid w:val="00503A57"/>
    <w:rsid w:val="00514366"/>
    <w:rsid w:val="00530E94"/>
    <w:rsid w:val="00550CFA"/>
    <w:rsid w:val="005534EF"/>
    <w:rsid w:val="005571B4"/>
    <w:rsid w:val="00577E84"/>
    <w:rsid w:val="005A49BD"/>
    <w:rsid w:val="005D3EC7"/>
    <w:rsid w:val="006200D8"/>
    <w:rsid w:val="00632F0A"/>
    <w:rsid w:val="006417F5"/>
    <w:rsid w:val="00650E38"/>
    <w:rsid w:val="00690C19"/>
    <w:rsid w:val="006D64C9"/>
    <w:rsid w:val="006E6F37"/>
    <w:rsid w:val="00707D31"/>
    <w:rsid w:val="00711917"/>
    <w:rsid w:val="0071500C"/>
    <w:rsid w:val="00734D08"/>
    <w:rsid w:val="00737159"/>
    <w:rsid w:val="00742433"/>
    <w:rsid w:val="007545BF"/>
    <w:rsid w:val="00762605"/>
    <w:rsid w:val="007D6019"/>
    <w:rsid w:val="0080350D"/>
    <w:rsid w:val="008046E7"/>
    <w:rsid w:val="00822AA5"/>
    <w:rsid w:val="00864E32"/>
    <w:rsid w:val="00871CA7"/>
    <w:rsid w:val="00885A55"/>
    <w:rsid w:val="00892EAB"/>
    <w:rsid w:val="008946A5"/>
    <w:rsid w:val="008A5C02"/>
    <w:rsid w:val="008B23B8"/>
    <w:rsid w:val="008C5C68"/>
    <w:rsid w:val="008C66F7"/>
    <w:rsid w:val="008D05A8"/>
    <w:rsid w:val="008F388E"/>
    <w:rsid w:val="009016A6"/>
    <w:rsid w:val="00926B69"/>
    <w:rsid w:val="00946045"/>
    <w:rsid w:val="00970F75"/>
    <w:rsid w:val="00974F24"/>
    <w:rsid w:val="00981762"/>
    <w:rsid w:val="00985614"/>
    <w:rsid w:val="00992516"/>
    <w:rsid w:val="009A3FF9"/>
    <w:rsid w:val="009C49FB"/>
    <w:rsid w:val="009E4D01"/>
    <w:rsid w:val="009F2F0B"/>
    <w:rsid w:val="00A54660"/>
    <w:rsid w:val="00A7661B"/>
    <w:rsid w:val="00A87186"/>
    <w:rsid w:val="00A9392D"/>
    <w:rsid w:val="00AE5FB7"/>
    <w:rsid w:val="00B31305"/>
    <w:rsid w:val="00B42806"/>
    <w:rsid w:val="00B47775"/>
    <w:rsid w:val="00B66BA9"/>
    <w:rsid w:val="00B735B1"/>
    <w:rsid w:val="00BA14DB"/>
    <w:rsid w:val="00BD4960"/>
    <w:rsid w:val="00BF3771"/>
    <w:rsid w:val="00C226D6"/>
    <w:rsid w:val="00C267E1"/>
    <w:rsid w:val="00C34F0E"/>
    <w:rsid w:val="00C36AC7"/>
    <w:rsid w:val="00C53204"/>
    <w:rsid w:val="00C54FC8"/>
    <w:rsid w:val="00C80EF2"/>
    <w:rsid w:val="00C967CB"/>
    <w:rsid w:val="00CC3831"/>
    <w:rsid w:val="00CC3B64"/>
    <w:rsid w:val="00CD697E"/>
    <w:rsid w:val="00CE7F78"/>
    <w:rsid w:val="00D30630"/>
    <w:rsid w:val="00D35D3B"/>
    <w:rsid w:val="00D7563E"/>
    <w:rsid w:val="00D97955"/>
    <w:rsid w:val="00DB4CA5"/>
    <w:rsid w:val="00DD1126"/>
    <w:rsid w:val="00E570E3"/>
    <w:rsid w:val="00EB032B"/>
    <w:rsid w:val="00EB38ED"/>
    <w:rsid w:val="00EB662B"/>
    <w:rsid w:val="00EC08AF"/>
    <w:rsid w:val="00EF4134"/>
    <w:rsid w:val="00F13CF1"/>
    <w:rsid w:val="00F258F9"/>
    <w:rsid w:val="00F46AED"/>
    <w:rsid w:val="00F50E07"/>
    <w:rsid w:val="00F70C0F"/>
    <w:rsid w:val="00FC5C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3C2B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262769">
      <w:bodyDiv w:val="1"/>
      <w:marLeft w:val="0"/>
      <w:marRight w:val="0"/>
      <w:marTop w:val="0"/>
      <w:marBottom w:val="0"/>
      <w:divBdr>
        <w:top w:val="none" w:sz="0" w:space="0" w:color="auto"/>
        <w:left w:val="none" w:sz="0" w:space="0" w:color="auto"/>
        <w:bottom w:val="none" w:sz="0" w:space="0" w:color="auto"/>
        <w:right w:val="none" w:sz="0" w:space="0" w:color="auto"/>
      </w:divBdr>
    </w:div>
    <w:div w:id="963384699">
      <w:bodyDiv w:val="1"/>
      <w:marLeft w:val="0"/>
      <w:marRight w:val="0"/>
      <w:marTop w:val="0"/>
      <w:marBottom w:val="0"/>
      <w:divBdr>
        <w:top w:val="none" w:sz="0" w:space="0" w:color="auto"/>
        <w:left w:val="none" w:sz="0" w:space="0" w:color="auto"/>
        <w:bottom w:val="none" w:sz="0" w:space="0" w:color="auto"/>
        <w:right w:val="none" w:sz="0" w:space="0" w:color="auto"/>
      </w:divBdr>
    </w:div>
    <w:div w:id="153958671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48654618">
      <w:bodyDiv w:val="1"/>
      <w:marLeft w:val="0"/>
      <w:marRight w:val="0"/>
      <w:marTop w:val="0"/>
      <w:marBottom w:val="0"/>
      <w:divBdr>
        <w:top w:val="none" w:sz="0" w:space="0" w:color="auto"/>
        <w:left w:val="none" w:sz="0" w:space="0" w:color="auto"/>
        <w:bottom w:val="none" w:sz="0" w:space="0" w:color="auto"/>
        <w:right w:val="none" w:sz="0" w:space="0" w:color="auto"/>
      </w:divBdr>
    </w:div>
    <w:div w:id="214696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FCE43-D0C0-43F0-9147-1AADA0CF0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2801</Words>
  <Characters>14005</Characters>
  <Application>Microsoft Office Word</Application>
  <DocSecurity>0</DocSecurity>
  <Lines>116</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2023-05-04T09:52:00Z</dcterms:created>
  <dcterms:modified xsi:type="dcterms:W3CDTF">2023-05-04T09:52:00Z</dcterms:modified>
</cp:coreProperties>
</file>